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658B" w:rsidRDefault="004D658B">
      <w:pPr>
        <w:spacing w:after="0"/>
        <w:jc w:val="both"/>
        <w:rPr>
          <w:rFonts w:ascii="Arial Narrow" w:hAnsi="Arial Narrow"/>
          <w:sz w:val="18"/>
          <w:szCs w:val="18"/>
        </w:rPr>
      </w:pPr>
      <w:bookmarkStart w:id="0" w:name="_GoBack"/>
      <w:bookmarkEnd w:id="0"/>
    </w:p>
    <w:tbl>
      <w:tblPr>
        <w:tblStyle w:val="TableNormal"/>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2151"/>
        <w:gridCol w:w="6911"/>
      </w:tblGrid>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code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CC1</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Type and description</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 xml:space="preserve">TCS core curriculum </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ECTS credit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1</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name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b/>
                <w:sz w:val="18"/>
                <w:szCs w:val="18"/>
              </w:rPr>
            </w:pPr>
            <w:r w:rsidRPr="00FD43A8">
              <w:rPr>
                <w:rFonts w:ascii="Times New Roman" w:hAnsi="Times New Roman" w:cs="Times New Roman"/>
                <w:b/>
                <w:sz w:val="18"/>
                <w:szCs w:val="18"/>
              </w:rPr>
              <w:t>Research methodology</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name in Polish</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b/>
                <w:sz w:val="18"/>
                <w:szCs w:val="18"/>
              </w:rPr>
            </w:pPr>
            <w:r w:rsidRPr="00FD43A8">
              <w:rPr>
                <w:rFonts w:ascii="Times New Roman" w:hAnsi="Times New Roman" w:cs="Times New Roman"/>
                <w:b/>
                <w:sz w:val="18"/>
                <w:szCs w:val="18"/>
              </w:rPr>
              <w:t>Metodyka pracy naukowej</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Language of instruction</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sz w:val="18"/>
                <w:szCs w:val="18"/>
              </w:rPr>
              <w:t>English</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level</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sz w:val="18"/>
                <w:szCs w:val="18"/>
                <w:lang w:val="de-DE"/>
              </w:rPr>
              <w:t>8 PRK</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 xml:space="preserve">Course coordinator </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b/>
                <w:sz w:val="18"/>
                <w:szCs w:val="18"/>
                <w:lang w:val="pl-PL"/>
              </w:rPr>
            </w:pPr>
            <w:r w:rsidRPr="00FD43A8">
              <w:rPr>
                <w:rFonts w:ascii="Times New Roman" w:hAnsi="Times New Roman" w:cs="Times New Roman"/>
                <w:b/>
                <w:sz w:val="18"/>
                <w:szCs w:val="18"/>
                <w:lang w:val="pl-PL"/>
              </w:rPr>
              <w:t>prof. dr hab. inż Andrzej Materka</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instructors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b/>
                <w:sz w:val="18"/>
                <w:szCs w:val="18"/>
                <w:lang w:val="pl-PL"/>
              </w:rPr>
            </w:pPr>
            <w:r w:rsidRPr="00FD43A8">
              <w:rPr>
                <w:rFonts w:ascii="Times New Roman" w:hAnsi="Times New Roman" w:cs="Times New Roman"/>
                <w:b/>
                <w:sz w:val="18"/>
                <w:szCs w:val="18"/>
                <w:lang w:val="pl-PL"/>
              </w:rPr>
              <w:t>prof. dr hab. inż Andrzej Materka</w:t>
            </w:r>
          </w:p>
        </w:tc>
      </w:tr>
      <w:tr w:rsidR="004D658B" w:rsidRPr="00FD43A8" w:rsidTr="00FD43A8">
        <w:trPr>
          <w:trHeight w:val="105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Delivery methods and course duration</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tbl>
            <w:tblPr>
              <w:tblStyle w:val="TableNormal"/>
              <w:tblW w:w="6750"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44"/>
              <w:gridCol w:w="844"/>
              <w:gridCol w:w="843"/>
              <w:gridCol w:w="844"/>
              <w:gridCol w:w="844"/>
              <w:gridCol w:w="843"/>
              <w:gridCol w:w="844"/>
              <w:gridCol w:w="844"/>
            </w:tblGrid>
            <w:tr w:rsidR="004D658B" w:rsidRPr="00FD43A8" w:rsidTr="00FD43A8">
              <w:trPr>
                <w:jc w:val="center"/>
              </w:trPr>
              <w:tc>
                <w:tcPr>
                  <w:tcW w:w="843" w:type="dxa"/>
                  <w:tcBorders>
                    <w:top w:val="single" w:sz="2" w:space="0" w:color="000000"/>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Lecture</w:t>
                  </w:r>
                </w:p>
              </w:tc>
              <w:tc>
                <w:tcPr>
                  <w:tcW w:w="843"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Tutorials</w:t>
                  </w:r>
                </w:p>
              </w:tc>
              <w:tc>
                <w:tcPr>
                  <w:tcW w:w="844"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Laboratory</w:t>
                  </w:r>
                </w:p>
              </w:tc>
              <w:tc>
                <w:tcPr>
                  <w:tcW w:w="844"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Project</w:t>
                  </w:r>
                </w:p>
              </w:tc>
              <w:tc>
                <w:tcPr>
                  <w:tcW w:w="843"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Seminar</w:t>
                  </w:r>
                </w:p>
              </w:tc>
              <w:tc>
                <w:tcPr>
                  <w:tcW w:w="844" w:type="dxa"/>
                  <w:tcBorders>
                    <w:top w:val="single" w:sz="2" w:space="0" w:color="000000"/>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b/>
                      <w:bCs/>
                      <w:sz w:val="14"/>
                      <w:szCs w:val="18"/>
                    </w:rPr>
                    <w:t>Other</w:t>
                  </w:r>
                </w:p>
              </w:tc>
              <w:tc>
                <w:tcPr>
                  <w:tcW w:w="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658B" w:rsidRPr="00FD43A8" w:rsidRDefault="00FD43A8" w:rsidP="00FD43A8">
                  <w:pPr>
                    <w:spacing w:after="0" w:line="240" w:lineRule="auto"/>
                    <w:jc w:val="center"/>
                    <w:rPr>
                      <w:rFonts w:ascii="Times New Roman" w:eastAsia="Arial Narrow" w:hAnsi="Times New Roman" w:cs="Times New Roman"/>
                      <w:b/>
                      <w:bCs/>
                      <w:sz w:val="14"/>
                      <w:szCs w:val="18"/>
                    </w:rPr>
                  </w:pPr>
                  <w:r w:rsidRPr="00FD43A8">
                    <w:rPr>
                      <w:rFonts w:ascii="Times New Roman" w:hAnsi="Times New Roman" w:cs="Times New Roman"/>
                      <w:b/>
                      <w:bCs/>
                      <w:sz w:val="14"/>
                      <w:szCs w:val="18"/>
                    </w:rPr>
                    <w:t>Total of teaching hours during semester</w:t>
                  </w:r>
                </w:p>
              </w:tc>
            </w:tr>
            <w:tr w:rsidR="004D658B" w:rsidRPr="00FD43A8" w:rsidTr="00FD43A8">
              <w:trPr>
                <w:jc w:val="center"/>
              </w:trPr>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Contact hours</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3</w:t>
                  </w:r>
                </w:p>
              </w:tc>
              <w:tc>
                <w:tcPr>
                  <w:tcW w:w="843"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12</w:t>
                  </w: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right w:val="single" w:sz="2" w:space="0" w:color="000000"/>
                  </w:tcBorders>
                  <w:shd w:val="clear" w:color="auto" w:fill="auto"/>
                  <w:vAlign w:val="center"/>
                </w:tcPr>
                <w:p w:rsidR="004D658B" w:rsidRPr="00FD43A8" w:rsidRDefault="00FD43A8" w:rsidP="00FD43A8">
                  <w:pPr>
                    <w:spacing w:after="0" w:line="240" w:lineRule="auto"/>
                    <w:jc w:val="center"/>
                    <w:rPr>
                      <w:rFonts w:ascii="Times New Roman" w:eastAsia="Arial Narrow" w:hAnsi="Times New Roman" w:cs="Times New Roman"/>
                      <w:sz w:val="14"/>
                      <w:szCs w:val="18"/>
                    </w:rPr>
                  </w:pPr>
                  <w:r w:rsidRPr="00FD43A8">
                    <w:rPr>
                      <w:rFonts w:ascii="Times New Roman" w:hAnsi="Times New Roman" w:cs="Times New Roman"/>
                      <w:sz w:val="14"/>
                      <w:szCs w:val="18"/>
                    </w:rPr>
                    <w:t>15</w:t>
                  </w:r>
                </w:p>
              </w:tc>
            </w:tr>
            <w:tr w:rsidR="004D658B" w:rsidRPr="00FD43A8" w:rsidTr="00FD43A8">
              <w:trPr>
                <w:jc w:val="center"/>
              </w:trPr>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E-learning</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No</w:t>
                  </w:r>
                </w:p>
              </w:tc>
              <w:tc>
                <w:tcPr>
                  <w:tcW w:w="844" w:type="dxa"/>
                  <w:tcBorders>
                    <w:left w:val="single" w:sz="2" w:space="0" w:color="000000"/>
                    <w:bottom w:val="single" w:sz="2" w:space="0" w:color="000000"/>
                    <w:right w:val="single" w:sz="2" w:space="0" w:color="000000"/>
                  </w:tcBorders>
                  <w:shd w:val="clear" w:color="auto" w:fill="auto"/>
                  <w:vAlign w:val="center"/>
                </w:tcPr>
                <w:p w:rsidR="004D658B" w:rsidRPr="00FD43A8" w:rsidRDefault="004D658B" w:rsidP="00FD43A8">
                  <w:pPr>
                    <w:spacing w:after="0" w:line="240" w:lineRule="auto"/>
                    <w:jc w:val="center"/>
                    <w:rPr>
                      <w:rFonts w:ascii="Times New Roman" w:eastAsia="Arial Narrow" w:hAnsi="Times New Roman" w:cs="Times New Roman"/>
                      <w:sz w:val="14"/>
                      <w:szCs w:val="18"/>
                    </w:rPr>
                  </w:pPr>
                </w:p>
              </w:tc>
            </w:tr>
            <w:tr w:rsidR="004D658B" w:rsidRPr="00FD43A8" w:rsidTr="00FD43A8">
              <w:trPr>
                <w:jc w:val="center"/>
              </w:trPr>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shd w:val="clear" w:color="auto" w:fill="EEEEEE"/>
                    </w:rPr>
                    <w:t>Assessment criteria (weightage)</w:t>
                  </w:r>
                </w:p>
              </w:tc>
              <w:tc>
                <w:tcPr>
                  <w:tcW w:w="844"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20%</w:t>
                  </w:r>
                </w:p>
              </w:tc>
              <w:tc>
                <w:tcPr>
                  <w:tcW w:w="843"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3" w:type="dxa"/>
                  <w:tcBorders>
                    <w:left w:val="single" w:sz="2" w:space="0" w:color="000000"/>
                    <w:bottom w:val="single" w:sz="2" w:space="0" w:color="000000"/>
                  </w:tcBorders>
                  <w:shd w:val="clear" w:color="auto" w:fill="auto"/>
                  <w:vAlign w:val="center"/>
                </w:tcPr>
                <w:p w:rsidR="004D658B" w:rsidRPr="00FD43A8" w:rsidRDefault="00FD43A8" w:rsidP="00FD43A8">
                  <w:pPr>
                    <w:spacing w:after="0" w:line="240" w:lineRule="auto"/>
                    <w:jc w:val="center"/>
                    <w:rPr>
                      <w:rFonts w:ascii="Times New Roman" w:hAnsi="Times New Roman" w:cs="Times New Roman"/>
                      <w:sz w:val="14"/>
                      <w:szCs w:val="18"/>
                    </w:rPr>
                  </w:pPr>
                  <w:r w:rsidRPr="00FD43A8">
                    <w:rPr>
                      <w:rFonts w:ascii="Times New Roman" w:hAnsi="Times New Roman" w:cs="Times New Roman"/>
                      <w:sz w:val="14"/>
                      <w:szCs w:val="18"/>
                    </w:rPr>
                    <w:t>80%</w:t>
                  </w:r>
                </w:p>
              </w:tc>
              <w:tc>
                <w:tcPr>
                  <w:tcW w:w="844" w:type="dxa"/>
                  <w:tcBorders>
                    <w:left w:val="single" w:sz="2" w:space="0" w:color="000000"/>
                    <w:bottom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c>
                <w:tcPr>
                  <w:tcW w:w="844" w:type="dxa"/>
                  <w:tcBorders>
                    <w:left w:val="single" w:sz="2" w:space="0" w:color="000000"/>
                    <w:bottom w:val="single" w:sz="2" w:space="0" w:color="000000"/>
                    <w:right w:val="single" w:sz="2" w:space="0" w:color="000000"/>
                  </w:tcBorders>
                  <w:shd w:val="clear" w:color="auto" w:fill="auto"/>
                  <w:vAlign w:val="center"/>
                </w:tcPr>
                <w:p w:rsidR="004D658B" w:rsidRPr="00FD43A8" w:rsidRDefault="004D658B" w:rsidP="00FD43A8">
                  <w:pPr>
                    <w:spacing w:after="0" w:line="240" w:lineRule="auto"/>
                    <w:jc w:val="center"/>
                    <w:rPr>
                      <w:rFonts w:ascii="Times New Roman" w:hAnsi="Times New Roman" w:cs="Times New Roman"/>
                      <w:sz w:val="14"/>
                      <w:szCs w:val="18"/>
                    </w:rPr>
                  </w:pPr>
                </w:p>
              </w:tc>
            </w:tr>
          </w:tbl>
          <w:p w:rsidR="004D658B" w:rsidRPr="00FD43A8" w:rsidRDefault="004D658B" w:rsidP="00FD43A8">
            <w:pPr>
              <w:spacing w:after="0"/>
              <w:rPr>
                <w:rFonts w:ascii="Times New Roman" w:hAnsi="Times New Roman" w:cs="Times New Roman"/>
                <w:sz w:val="18"/>
                <w:szCs w:val="18"/>
              </w:rPr>
            </w:pP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objective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Understanding the nature of scientific research and acquiring the ability to apply research methods.</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Learning outcomes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1) Knowledge on the principles of methodology for conducting research and scientific pr</w:t>
            </w:r>
            <w:r w:rsidRPr="00FD43A8">
              <w:rPr>
                <w:rFonts w:ascii="Times New Roman" w:hAnsi="Times New Roman" w:cs="Times New Roman"/>
                <w:sz w:val="18"/>
                <w:szCs w:val="18"/>
              </w:rPr>
              <w:t>o</w:t>
            </w:r>
            <w:r w:rsidRPr="00FD43A8">
              <w:rPr>
                <w:rFonts w:ascii="Times New Roman" w:hAnsi="Times New Roman" w:cs="Times New Roman"/>
                <w:sz w:val="18"/>
                <w:szCs w:val="18"/>
              </w:rPr>
              <w:t>jects.</w:t>
            </w:r>
            <w:r w:rsidRPr="00FD43A8">
              <w:rPr>
                <w:rFonts w:ascii="Times New Roman" w:hAnsi="Times New Roman" w:cs="Times New Roman"/>
                <w:sz w:val="18"/>
                <w:szCs w:val="18"/>
              </w:rPr>
              <w:br/>
              <w:t>2) Ability to acquire information from various sources, their integration, interpretation and critical evaluation, as well as concluding and formulating opinions, in particular when form</w:t>
            </w:r>
            <w:r w:rsidRPr="00FD43A8">
              <w:rPr>
                <w:rFonts w:ascii="Times New Roman" w:hAnsi="Times New Roman" w:cs="Times New Roman"/>
                <w:sz w:val="18"/>
                <w:szCs w:val="18"/>
              </w:rPr>
              <w:t>u</w:t>
            </w:r>
            <w:r w:rsidRPr="00FD43A8">
              <w:rPr>
                <w:rFonts w:ascii="Times New Roman" w:hAnsi="Times New Roman" w:cs="Times New Roman"/>
                <w:sz w:val="18"/>
                <w:szCs w:val="18"/>
              </w:rPr>
              <w:t>lating and solving tasks related to modeling and designing elements, systems and manufa</w:t>
            </w:r>
            <w:r w:rsidRPr="00FD43A8">
              <w:rPr>
                <w:rFonts w:ascii="Times New Roman" w:hAnsi="Times New Roman" w:cs="Times New Roman"/>
                <w:sz w:val="18"/>
                <w:szCs w:val="18"/>
              </w:rPr>
              <w:t>c</w:t>
            </w:r>
            <w:r w:rsidRPr="00FD43A8">
              <w:rPr>
                <w:rFonts w:ascii="Times New Roman" w:hAnsi="Times New Roman" w:cs="Times New Roman"/>
                <w:sz w:val="18"/>
                <w:szCs w:val="18"/>
              </w:rPr>
              <w:t>turing process.</w:t>
            </w:r>
            <w:r w:rsidRPr="00FD43A8">
              <w:rPr>
                <w:rFonts w:ascii="Times New Roman" w:hAnsi="Times New Roman" w:cs="Times New Roman"/>
                <w:sz w:val="18"/>
                <w:szCs w:val="18"/>
              </w:rPr>
              <w:br/>
              <w:t>3) Ability to assess the suitability and the feasibility of new achievements in the field of materials, elements, design methods and manufacturing for the design and manufacture of electronic, telecommunications and information processing systems.</w:t>
            </w:r>
            <w:r w:rsidRPr="00FD43A8">
              <w:rPr>
                <w:rFonts w:ascii="Times New Roman" w:hAnsi="Times New Roman" w:cs="Times New Roman"/>
                <w:sz w:val="18"/>
                <w:szCs w:val="18"/>
              </w:rPr>
              <w:br/>
              <w:t>4) Ability to formulate and test hypotheses related to selected issues in the field.</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Assessment methods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Evaluation of research work on a given topic, reports, presentations and activity during sem</w:t>
            </w:r>
            <w:r w:rsidRPr="00FD43A8">
              <w:rPr>
                <w:rFonts w:ascii="Times New Roman" w:hAnsi="Times New Roman" w:cs="Times New Roman"/>
                <w:sz w:val="18"/>
                <w:szCs w:val="18"/>
              </w:rPr>
              <w:t>i</w:t>
            </w:r>
            <w:r w:rsidRPr="00FD43A8">
              <w:rPr>
                <w:rFonts w:ascii="Times New Roman" w:hAnsi="Times New Roman" w:cs="Times New Roman"/>
                <w:sz w:val="18"/>
                <w:szCs w:val="18"/>
              </w:rPr>
              <w:t>nar</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b/>
                <w:bCs/>
                <w:sz w:val="18"/>
                <w:szCs w:val="18"/>
              </w:rPr>
              <w:t>Prerequisites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4D658B" w:rsidP="00FD43A8">
            <w:pPr>
              <w:spacing w:after="0"/>
              <w:rPr>
                <w:rFonts w:ascii="Times New Roman" w:hAnsi="Times New Roman" w:cs="Times New Roman"/>
                <w:sz w:val="18"/>
                <w:szCs w:val="18"/>
              </w:rPr>
            </w:pPr>
          </w:p>
        </w:tc>
      </w:tr>
      <w:tr w:rsidR="004D658B" w:rsidRPr="00FD43A8" w:rsidTr="00FD43A8">
        <w:trPr>
          <w:trHeight w:val="44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Course content with delivery methods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Lecture and seminar</w:t>
            </w:r>
          </w:p>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Discussion of selected issues:</w:t>
            </w:r>
            <w:r w:rsidRPr="00FD43A8">
              <w:rPr>
                <w:rFonts w:ascii="Times New Roman" w:hAnsi="Times New Roman" w:cs="Times New Roman"/>
                <w:sz w:val="18"/>
                <w:szCs w:val="18"/>
              </w:rPr>
              <w:br/>
              <w:t>1. Introduction to the methodology of scientific research</w:t>
            </w:r>
            <w:r w:rsidRPr="00FD43A8">
              <w:rPr>
                <w:rFonts w:ascii="Times New Roman" w:hAnsi="Times New Roman" w:cs="Times New Roman"/>
                <w:sz w:val="18"/>
                <w:szCs w:val="18"/>
              </w:rPr>
              <w:br/>
              <w:t>2. Science and scientific disciplines</w:t>
            </w:r>
            <w:r w:rsidRPr="00FD43A8">
              <w:rPr>
                <w:rFonts w:ascii="Times New Roman" w:hAnsi="Times New Roman" w:cs="Times New Roman"/>
                <w:sz w:val="18"/>
                <w:szCs w:val="18"/>
              </w:rPr>
              <w:br/>
              <w:t>3. Methods of acquiring knowledge</w:t>
            </w:r>
            <w:r w:rsidRPr="00FD43A8">
              <w:rPr>
                <w:rFonts w:ascii="Times New Roman" w:hAnsi="Times New Roman" w:cs="Times New Roman"/>
                <w:sz w:val="18"/>
                <w:szCs w:val="18"/>
              </w:rPr>
              <w:br/>
              <w:t>4. Research strategy, scientific method</w:t>
            </w:r>
            <w:r w:rsidRPr="00FD43A8">
              <w:rPr>
                <w:rFonts w:ascii="Times New Roman" w:hAnsi="Times New Roman" w:cs="Times New Roman"/>
                <w:sz w:val="18"/>
                <w:szCs w:val="18"/>
              </w:rPr>
              <w:br/>
              <w:t>5. Troubleshooting</w:t>
            </w:r>
            <w:r w:rsidRPr="00FD43A8">
              <w:rPr>
                <w:rFonts w:ascii="Times New Roman" w:hAnsi="Times New Roman" w:cs="Times New Roman"/>
                <w:sz w:val="18"/>
                <w:szCs w:val="18"/>
              </w:rPr>
              <w:br/>
              <w:t>6. Methods of conducting research</w:t>
            </w:r>
            <w:r w:rsidRPr="00FD43A8">
              <w:rPr>
                <w:rFonts w:ascii="Times New Roman" w:hAnsi="Times New Roman" w:cs="Times New Roman"/>
                <w:sz w:val="18"/>
                <w:szCs w:val="18"/>
              </w:rPr>
              <w:br/>
              <w:t>7. Planning a scientific experiment</w:t>
            </w:r>
            <w:r w:rsidRPr="00FD43A8">
              <w:rPr>
                <w:rFonts w:ascii="Times New Roman" w:hAnsi="Times New Roman" w:cs="Times New Roman"/>
                <w:sz w:val="18"/>
                <w:szCs w:val="18"/>
              </w:rPr>
              <w:br/>
              <w:t>8. Work in teams</w:t>
            </w:r>
            <w:r w:rsidRPr="00FD43A8">
              <w:rPr>
                <w:rFonts w:ascii="Times New Roman" w:hAnsi="Times New Roman" w:cs="Times New Roman"/>
                <w:sz w:val="18"/>
                <w:szCs w:val="18"/>
              </w:rPr>
              <w:br/>
              <w:t>9. Ethics of scientific research</w:t>
            </w:r>
            <w:r w:rsidRPr="00FD43A8">
              <w:rPr>
                <w:rFonts w:ascii="Times New Roman" w:hAnsi="Times New Roman" w:cs="Times New Roman"/>
                <w:sz w:val="18"/>
                <w:szCs w:val="18"/>
              </w:rPr>
              <w:br/>
            </w:r>
            <w:r w:rsidRPr="00FD43A8">
              <w:rPr>
                <w:rFonts w:ascii="Times New Roman" w:hAnsi="Times New Roman" w:cs="Times New Roman"/>
                <w:sz w:val="18"/>
                <w:szCs w:val="18"/>
              </w:rPr>
              <w:br/>
              <w:t>Outside classroom:</w:t>
            </w:r>
            <w:r w:rsidRPr="00FD43A8">
              <w:rPr>
                <w:rFonts w:ascii="Times New Roman" w:hAnsi="Times New Roman" w:cs="Times New Roman"/>
                <w:sz w:val="18"/>
                <w:szCs w:val="18"/>
              </w:rPr>
              <w:br/>
            </w:r>
            <w:r w:rsidRPr="00FD43A8">
              <w:rPr>
                <w:rFonts w:ascii="Times New Roman" w:hAnsi="Times New Roman" w:cs="Times New Roman"/>
                <w:sz w:val="18"/>
                <w:szCs w:val="18"/>
              </w:rPr>
              <w:lastRenderedPageBreak/>
              <w:t>1. A critical review of the literature</w:t>
            </w:r>
            <w:r w:rsidRPr="00FD43A8">
              <w:rPr>
                <w:rFonts w:ascii="Times New Roman" w:hAnsi="Times New Roman" w:cs="Times New Roman"/>
                <w:sz w:val="18"/>
                <w:szCs w:val="18"/>
              </w:rPr>
              <w:br/>
              <w:t>2. The structure of a scientific article</w:t>
            </w:r>
            <w:r w:rsidRPr="00FD43A8">
              <w:rPr>
                <w:rFonts w:ascii="Times New Roman" w:hAnsi="Times New Roman" w:cs="Times New Roman"/>
                <w:sz w:val="18"/>
                <w:szCs w:val="18"/>
              </w:rPr>
              <w:br/>
              <w:t>3. Presentation of the research report</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lastRenderedPageBreak/>
              <w:t>Basic reference materials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 xml:space="preserve">A. Materka, lecture notes available from </w:t>
            </w:r>
            <w:hyperlink r:id="rId8">
              <w:r w:rsidRPr="00FD43A8">
                <w:rPr>
                  <w:rStyle w:val="czeinternetowe"/>
                  <w:rFonts w:ascii="Times New Roman" w:hAnsi="Times New Roman" w:cs="Times New Roman"/>
                  <w:sz w:val="18"/>
                  <w:szCs w:val="18"/>
                </w:rPr>
                <w:t>http://amaterka.pl/dydaktyka</w:t>
              </w:r>
            </w:hyperlink>
          </w:p>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K. L. Turabian, A Manual for Writers of Research Papers, Theses, and Dissertations, 7th edition, The University of Chicago Press, 2007</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Other reference materials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Journal papers collected by the students</w:t>
            </w:r>
          </w:p>
        </w:tc>
      </w:tr>
      <w:tr w:rsidR="004D658B" w:rsidRPr="00FD43A8" w:rsidTr="00FD43A8">
        <w:trPr>
          <w:trHeight w:val="44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Average student wor</w:t>
            </w:r>
            <w:r w:rsidRPr="00FD43A8">
              <w:rPr>
                <w:rFonts w:ascii="Times New Roman" w:hAnsi="Times New Roman" w:cs="Times New Roman"/>
                <w:b/>
                <w:bCs/>
                <w:sz w:val="18"/>
                <w:szCs w:val="18"/>
              </w:rPr>
              <w:t>k</w:t>
            </w:r>
            <w:r w:rsidRPr="00FD43A8">
              <w:rPr>
                <w:rFonts w:ascii="Times New Roman" w:hAnsi="Times New Roman" w:cs="Times New Roman"/>
                <w:b/>
                <w:bCs/>
                <w:sz w:val="18"/>
                <w:szCs w:val="18"/>
              </w:rPr>
              <w:t>load outside classroom</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FD43A8" w:rsidP="00FD43A8">
            <w:pPr>
              <w:spacing w:after="0"/>
              <w:rPr>
                <w:rFonts w:ascii="Times New Roman" w:hAnsi="Times New Roman" w:cs="Times New Roman"/>
                <w:sz w:val="18"/>
                <w:szCs w:val="18"/>
              </w:rPr>
            </w:pPr>
            <w:r w:rsidRPr="00FD43A8">
              <w:rPr>
                <w:rFonts w:ascii="Times New Roman" w:hAnsi="Times New Roman" w:cs="Times New Roman"/>
                <w:sz w:val="18"/>
                <w:szCs w:val="18"/>
              </w:rPr>
              <w:t>10 h</w:t>
            </w: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Comments</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4D658B" w:rsidP="00FD43A8">
            <w:pPr>
              <w:spacing w:after="0"/>
              <w:rPr>
                <w:rFonts w:ascii="Times New Roman" w:hAnsi="Times New Roman" w:cs="Times New Roman"/>
                <w:sz w:val="18"/>
                <w:szCs w:val="18"/>
              </w:rPr>
            </w:pPr>
          </w:p>
        </w:tc>
      </w:tr>
      <w:tr w:rsidR="004D658B" w:rsidRPr="00FD43A8" w:rsidTr="00FD43A8">
        <w:trPr>
          <w:trHeight w:val="210"/>
        </w:trPr>
        <w:tc>
          <w:tcPr>
            <w:tcW w:w="2152" w:type="dxa"/>
            <w:tcBorders>
              <w:top w:val="single" w:sz="4" w:space="0" w:color="000000"/>
              <w:left w:val="single" w:sz="4" w:space="0" w:color="000000"/>
              <w:bottom w:val="single" w:sz="4" w:space="0" w:color="000000"/>
              <w:right w:val="single" w:sz="4" w:space="0" w:color="000000"/>
            </w:tcBorders>
            <w:shd w:val="clear" w:color="auto" w:fill="FFD966"/>
          </w:tcPr>
          <w:p w:rsidR="004D658B" w:rsidRPr="00FD43A8" w:rsidRDefault="00FD43A8" w:rsidP="00FD43A8">
            <w:pPr>
              <w:spacing w:after="0"/>
              <w:jc w:val="both"/>
              <w:rPr>
                <w:rFonts w:ascii="Times New Roman" w:hAnsi="Times New Roman" w:cs="Times New Roman"/>
                <w:sz w:val="18"/>
                <w:szCs w:val="18"/>
              </w:rPr>
            </w:pPr>
            <w:r w:rsidRPr="00FD43A8">
              <w:rPr>
                <w:rFonts w:ascii="Times New Roman" w:hAnsi="Times New Roman" w:cs="Times New Roman"/>
                <w:b/>
                <w:bCs/>
                <w:sz w:val="18"/>
                <w:szCs w:val="18"/>
              </w:rPr>
              <w:t>Last update</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rsidR="004D658B" w:rsidRPr="00FD43A8" w:rsidRDefault="004D658B" w:rsidP="00FD43A8">
            <w:pPr>
              <w:spacing w:after="0"/>
              <w:rPr>
                <w:rFonts w:ascii="Times New Roman" w:hAnsi="Times New Roman" w:cs="Times New Roman"/>
                <w:sz w:val="18"/>
                <w:szCs w:val="18"/>
              </w:rPr>
            </w:pPr>
          </w:p>
        </w:tc>
      </w:tr>
    </w:tbl>
    <w:p w:rsidR="004D658B" w:rsidRDefault="004D658B">
      <w:pPr>
        <w:widowControl w:val="0"/>
        <w:spacing w:after="0" w:line="240" w:lineRule="auto"/>
        <w:jc w:val="both"/>
        <w:rPr>
          <w:sz w:val="18"/>
          <w:szCs w:val="18"/>
        </w:rPr>
      </w:pPr>
    </w:p>
    <w:sectPr w:rsidR="004D658B">
      <w:headerReference w:type="default" r:id="rId9"/>
      <w:footerReference w:type="default" r:id="rId10"/>
      <w:pgSz w:w="11906" w:h="16838"/>
      <w:pgMar w:top="1417" w:right="1417" w:bottom="1417" w:left="1417" w:header="708" w:footer="70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B0" w:rsidRDefault="00FD43A8">
      <w:pPr>
        <w:spacing w:after="0" w:line="240" w:lineRule="auto"/>
      </w:pPr>
      <w:r>
        <w:separator/>
      </w:r>
    </w:p>
  </w:endnote>
  <w:endnote w:type="continuationSeparator" w:id="0">
    <w:p w:rsidR="006B47B0" w:rsidRDefault="00FD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Lohit Devanagari">
    <w:altName w:val="Cambria"/>
    <w:charset w:val="00"/>
    <w:family w:val="roman"/>
    <w:pitch w:val="default"/>
  </w:font>
  <w:font w:name="Helvetica Neue">
    <w:altName w:val="Times New Roman"/>
    <w:charset w:val="01"/>
    <w:family w:val="roman"/>
    <w:pitch w:val="variable"/>
  </w:font>
  <w:font w:name="Liberation Mono">
    <w:altName w:val="Courier New"/>
    <w:charset w:val="01"/>
    <w:family w:val="modern"/>
    <w:pitch w:val="fixed"/>
  </w:font>
  <w:font w:name="DejaVu Sans Mono">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B" w:rsidRDefault="004D658B">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B0" w:rsidRDefault="00FD43A8">
      <w:pPr>
        <w:spacing w:after="0" w:line="240" w:lineRule="auto"/>
      </w:pPr>
      <w:r>
        <w:separator/>
      </w:r>
    </w:p>
  </w:footnote>
  <w:footnote w:type="continuationSeparator" w:id="0">
    <w:p w:rsidR="006B47B0" w:rsidRDefault="00FD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8B" w:rsidRDefault="004D658B">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LE_Links" w:val="{F6BE2581-14D6-4DE2-A412-8886EF205304}"/>
  </w:docVars>
  <w:rsids>
    <w:rsidRoot w:val="004D658B"/>
    <w:rsid w:val="003A29D0"/>
    <w:rsid w:val="004D658B"/>
    <w:rsid w:val="006B47B0"/>
    <w:rsid w:val="00FD43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FFFFFF"/>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Nagwekistopka">
    <w:name w:val="Nagłówek i stopka"/>
    <w:qFormat/>
    <w:pPr>
      <w:tabs>
        <w:tab w:val="right" w:pos="9020"/>
      </w:tabs>
    </w:pPr>
    <w:rPr>
      <w:rFonts w:ascii="Helvetica Neue" w:hAnsi="Helvetica Neue" w:cs="Arial Unicode MS"/>
      <w:color w:val="000000"/>
      <w:szCs w:val="24"/>
      <w:u w:color="FFFFFF"/>
    </w:rPr>
  </w:style>
  <w:style w:type="paragraph" w:styleId="Stopka">
    <w:name w:val="footer"/>
    <w:basedOn w:val="Normalny"/>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wstpniesformatowany">
    <w:name w:val="Tekst wstępnie sformatowany"/>
    <w:basedOn w:val="Normalny"/>
    <w:qFormat/>
    <w:pPr>
      <w:spacing w:after="0"/>
    </w:pPr>
    <w:rPr>
      <w:rFonts w:ascii="Liberation Mono" w:eastAsia="DejaVu Sans Mono" w:hAnsi="Liberation Mono" w:cs="Liberation Mono"/>
      <w:sz w:val="20"/>
      <w:szCs w:val="20"/>
    </w:rPr>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color="FFFFFF"/>
    </w:rPr>
  </w:style>
  <w:style w:type="paragraph" w:styleId="Nagwek">
    <w:name w:val="header"/>
    <w:basedOn w:val="Normalny"/>
    <w:next w:val="Tekstpodstawowy"/>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Nagwekistopka">
    <w:name w:val="Nagłówek i stopka"/>
    <w:qFormat/>
    <w:pPr>
      <w:tabs>
        <w:tab w:val="right" w:pos="9020"/>
      </w:tabs>
    </w:pPr>
    <w:rPr>
      <w:rFonts w:ascii="Helvetica Neue" w:hAnsi="Helvetica Neue" w:cs="Arial Unicode MS"/>
      <w:color w:val="000000"/>
      <w:szCs w:val="24"/>
      <w:u w:color="FFFFFF"/>
    </w:rPr>
  </w:style>
  <w:style w:type="paragraph" w:styleId="Stopka">
    <w:name w:val="footer"/>
    <w:basedOn w:val="Normalny"/>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wstpniesformatowany">
    <w:name w:val="Tekst wstępnie sformatowany"/>
    <w:basedOn w:val="Normalny"/>
    <w:qFormat/>
    <w:pPr>
      <w:spacing w:after="0"/>
    </w:pPr>
    <w:rPr>
      <w:rFonts w:ascii="Liberation Mono" w:eastAsia="DejaVu Sans Mono" w:hAnsi="Liberation Mono" w:cs="Liberation Mono"/>
      <w:sz w:val="20"/>
      <w:szCs w:val="20"/>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materka.pl/dydakty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F6BE2581-14D6-4DE2-A412-8886EF20530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357</Words>
  <Characters>2148</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Małgorzata Kupczyńska</cp:lastModifiedBy>
  <cp:revision>4</cp:revision>
  <dcterms:created xsi:type="dcterms:W3CDTF">2019-05-23T21:16:00Z</dcterms:created>
  <dcterms:modified xsi:type="dcterms:W3CDTF">2019-05-27T09:10:00Z</dcterms:modified>
  <dc:language>pl-PL</dc:language>
</cp:coreProperties>
</file>