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6907"/>
      </w:tblGrid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AU_ST2  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Cultural values of engineering and technics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Wartości kulturowe inżynierii i techniki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Angielski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hab. inż. arch. Bartosz M. Walczak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tbl>
            <w:tblPr>
              <w:tblW w:w="6677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60"/>
              <w:gridCol w:w="764"/>
              <w:gridCol w:w="799"/>
              <w:gridCol w:w="928"/>
              <w:gridCol w:w="762"/>
              <w:gridCol w:w="827"/>
              <w:gridCol w:w="747"/>
              <w:gridCol w:w="789"/>
            </w:tblGrid>
            <w:tr>
              <w:trPr>
                <w:tblHeader w:val="true"/>
              </w:trPr>
              <w:tc>
                <w:tcPr>
                  <w:tcW w:w="1060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Wykład</w:t>
                  </w:r>
                </w:p>
              </w:tc>
              <w:tc>
                <w:tcPr>
                  <w:tcW w:w="79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Ćwiczenia</w:t>
                  </w:r>
                </w:p>
              </w:tc>
              <w:tc>
                <w:tcPr>
                  <w:tcW w:w="92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Laboratorium</w:t>
                  </w:r>
                </w:p>
              </w:tc>
              <w:tc>
                <w:tcPr>
                  <w:tcW w:w="76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Seminarium</w:t>
                  </w:r>
                </w:p>
              </w:tc>
              <w:tc>
                <w:tcPr>
                  <w:tcW w:w="74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Inne</w:t>
                  </w:r>
                </w:p>
              </w:tc>
              <w:tc>
                <w:tcPr>
                  <w:tcW w:w="789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Godziny kontaktowe</w:t>
                  </w:r>
                </w:p>
              </w:tc>
              <w:tc>
                <w:tcPr>
                  <w:tcW w:w="76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9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92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6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8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15</w:t>
                  </w:r>
                </w:p>
              </w:tc>
              <w:tc>
                <w:tcPr>
                  <w:tcW w:w="74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9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  <w:tc>
                <w:tcPr>
                  <w:tcW w:w="74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Wykłady połączone z dyskusją uczestników na omawiane tematy, m.in: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Wprowadzenie do koncepcji wartości kulturowych jako fundamentu współczesnej ochrony dziedzictwa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Związki rozwoju społeczno-gospodarczego i postępu technicznego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Dziedzictwo techniki jako cząstka kultury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Polska myśl techniczna jako przedmiot zainteresowania muzealnego oraz konserwatorskiego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Typologia i wartościowanie obiektów dziedzictwa techniki i inżynierii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Praca pisemna (esej) na zadany temat, związany z problematyką poruszaną na zajęciach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6904"/>
      </w:tblGrid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AU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_ST2  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Cultural values of engineering and technics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Wartości kulturowe inżynierii i techniki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English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hab. inż. arch. Bartosz M. Walczak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Lectures followed by a discussion on the given topic, including: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1" w:hanging="284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Introduction to the concept of cultural values as a fundamental principle of contemporary heritage protection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1" w:hanging="281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Relationship of socio-economic development and technical progress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5" w:hanging="284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Heritage of technology as a part of culture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1" w:hanging="281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Polish technical thought as an object of museum and conservation interest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1" w:hanging="281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Typology and valuation of technology and engineering heritage objects 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Assignment (an essay) written on a given topic, related to the subject of the course 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5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54e8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5da1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LibreOffice/5.3.0.3$Windows_x86 LibreOffice_project/7074905676c47b82bbcfbea1aeefc84afe1c50e1</Application>
  <Pages>1</Pages>
  <Words>307</Words>
  <Characters>1802</Characters>
  <CharactersWithSpaces>2012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2019-04-11T16:39:00Z</dcterms:created>
  <dc:creator>pc</dc:creator>
  <dc:description/>
  <dc:language>pl-PL</dc:language>
  <cp:lastModifiedBy>Katarzyna Janicka-Świerguła</cp:lastModifiedBy>
  <dcterms:modified xsi:type="dcterms:W3CDTF">2019-04-29T20:07:00Z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