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79E8" w14:textId="63711FEE"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756358">
        <w:rPr>
          <w:rFonts w:ascii="Tahoma" w:eastAsia="Times New Roman" w:hAnsi="Tahoma" w:cs="Tahoma"/>
          <w:noProof/>
          <w:kern w:val="20"/>
          <w:sz w:val="24"/>
          <w:szCs w:val="24"/>
          <w:lang w:bidi="en-US"/>
        </w:rPr>
        <w:drawing>
          <wp:anchor distT="0" distB="0" distL="114300" distR="114300" simplePos="0" relativeHeight="251659264" behindDoc="0" locked="0" layoutInCell="0" allowOverlap="1" wp14:anchorId="20DD60B3" wp14:editId="20CE635F">
            <wp:simplePos x="0" y="0"/>
            <wp:positionH relativeFrom="column">
              <wp:posOffset>0</wp:posOffset>
            </wp:positionH>
            <wp:positionV relativeFrom="page">
              <wp:posOffset>313055</wp:posOffset>
            </wp:positionV>
            <wp:extent cx="799200" cy="1256400"/>
            <wp:effectExtent l="0" t="0" r="1270" b="1270"/>
            <wp:wrapSquare wrapText="bothSides"/>
            <wp:docPr id="1" name="Obraz 1"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200" cy="125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6358">
        <w:rPr>
          <w:rFonts w:ascii="Tahoma" w:eastAsia="Times New Roman" w:hAnsi="Tahoma" w:cs="Tahoma"/>
          <w:kern w:val="1"/>
          <w:sz w:val="24"/>
          <w:szCs w:val="24"/>
          <w:lang w:bidi="en-US"/>
        </w:rPr>
        <w:t xml:space="preserve">Ordinance No. </w:t>
      </w:r>
      <w:r>
        <w:rPr>
          <w:rFonts w:ascii="Tahoma" w:eastAsia="Times New Roman" w:hAnsi="Tahoma" w:cs="Tahoma"/>
          <w:noProof/>
          <w:kern w:val="20"/>
          <w:sz w:val="24"/>
          <w:szCs w:val="24"/>
          <w:lang w:bidi="en-US"/>
        </w:rPr>
        <w:t>29/2023 of the</w:t>
      </w:r>
    </w:p>
    <w:p w14:paraId="36F8B30A" w14:textId="77777777"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DC5474">
        <w:rPr>
          <w:rFonts w:ascii="Tahoma" w:eastAsia="Times New Roman" w:hAnsi="Tahoma" w:cs="Tahoma"/>
          <w:kern w:val="20"/>
          <w:sz w:val="24"/>
          <w:szCs w:val="24"/>
          <w:lang w:bidi="en-US"/>
        </w:rPr>
        <w:t>Rector of Lodz University of Technology</w:t>
      </w:r>
    </w:p>
    <w:p w14:paraId="7DF966D6" w14:textId="16078425" w:rsidR="00DC5474" w:rsidRPr="00DC5474" w:rsidRDefault="00DC5474" w:rsidP="00DC5474">
      <w:pPr>
        <w:spacing w:after="0" w:line="240" w:lineRule="auto"/>
        <w:jc w:val="center"/>
        <w:rPr>
          <w:rFonts w:ascii="Tahoma" w:eastAsia="Times New Roman" w:hAnsi="Tahoma" w:cs="Tahoma"/>
          <w:bCs/>
          <w:kern w:val="20"/>
          <w:sz w:val="24"/>
          <w:szCs w:val="24"/>
          <w:lang w:eastAsia="pl-PL"/>
        </w:rPr>
      </w:pPr>
      <w:r w:rsidRPr="00DC5474">
        <w:rPr>
          <w:rFonts w:ascii="Tahoma" w:eastAsia="Times New Roman" w:hAnsi="Tahoma" w:cs="Tahoma"/>
          <w:kern w:val="20"/>
          <w:sz w:val="24"/>
          <w:szCs w:val="24"/>
          <w:lang w:bidi="en-US"/>
        </w:rPr>
        <w:t xml:space="preserve">of 30 June </w:t>
      </w:r>
      <w:r w:rsidRPr="00756358">
        <w:rPr>
          <w:rFonts w:ascii="Tahoma" w:eastAsia="Times New Roman" w:hAnsi="Tahoma" w:cs="Tahoma"/>
          <w:kern w:val="1"/>
          <w:sz w:val="24"/>
          <w:szCs w:val="24"/>
          <w:lang w:bidi="en-US"/>
        </w:rPr>
        <w:t>2023</w:t>
      </w:r>
    </w:p>
    <w:p w14:paraId="2FE9CDE2" w14:textId="15607FDA" w:rsidR="00870A46" w:rsidRDefault="00DC5474" w:rsidP="00870A46">
      <w:pPr>
        <w:spacing w:before="120" w:after="0" w:line="240" w:lineRule="auto"/>
        <w:ind w:left="1418"/>
        <w:jc w:val="center"/>
        <w:rPr>
          <w:rFonts w:ascii="Tahoma" w:eastAsia="Times New Roman" w:hAnsi="Tahoma" w:cs="Tahoma"/>
          <w:kern w:val="1"/>
          <w:sz w:val="24"/>
          <w:szCs w:val="24"/>
          <w:lang w:eastAsia="ar-SA"/>
        </w:rPr>
      </w:pPr>
      <w:bookmarkStart w:id="0" w:name="_Hlk78268479"/>
      <w:r w:rsidRPr="00DC5474">
        <w:rPr>
          <w:rFonts w:ascii="Tahoma" w:eastAsia="Times New Roman" w:hAnsi="Tahoma" w:cs="Tahoma"/>
          <w:kern w:val="20"/>
          <w:sz w:val="24"/>
          <w:szCs w:val="24"/>
          <w:lang w:bidi="en-US"/>
        </w:rPr>
        <w:t xml:space="preserve">on </w:t>
      </w:r>
      <w:r w:rsidRPr="00DC5474">
        <w:rPr>
          <w:rFonts w:ascii="Tahoma" w:eastAsia="Times New Roman" w:hAnsi="Tahoma" w:cs="Tahoma"/>
          <w:kern w:val="1"/>
          <w:sz w:val="24"/>
          <w:szCs w:val="24"/>
          <w:lang w:bidi="en-US"/>
        </w:rPr>
        <w:t>determining specimens of statements regarding reading, acceptance and undertaking to comply with study rules as well as tuition fees at Lodz University of Technology</w:t>
      </w:r>
    </w:p>
    <w:bookmarkEnd w:id="0"/>
    <w:p w14:paraId="677F2711" w14:textId="7FA68ADB" w:rsidR="00DC5474" w:rsidRDefault="00DC5474" w:rsidP="006B47E8">
      <w:pPr>
        <w:spacing w:before="60" w:after="0" w:line="240" w:lineRule="auto"/>
        <w:rPr>
          <w:rFonts w:ascii="Times New Roman" w:eastAsia="Times New Roman" w:hAnsi="Times New Roman" w:cs="Times New Roman"/>
          <w:kern w:val="20"/>
          <w:sz w:val="24"/>
          <w:szCs w:val="24"/>
          <w:lang w:eastAsia="pl-PL"/>
        </w:rPr>
      </w:pPr>
    </w:p>
    <w:p w14:paraId="3329EE11" w14:textId="77777777" w:rsidR="00405CB5" w:rsidRPr="00DC5474" w:rsidRDefault="00405CB5" w:rsidP="006B47E8">
      <w:pPr>
        <w:spacing w:before="60" w:after="0" w:line="240" w:lineRule="auto"/>
        <w:rPr>
          <w:rFonts w:ascii="Times New Roman" w:eastAsia="Times New Roman" w:hAnsi="Times New Roman" w:cs="Times New Roman"/>
          <w:kern w:val="20"/>
          <w:sz w:val="24"/>
          <w:szCs w:val="24"/>
          <w:lang w:eastAsia="pl-PL"/>
        </w:rPr>
      </w:pPr>
    </w:p>
    <w:p w14:paraId="3223F768" w14:textId="25F19883" w:rsidR="00F359A1" w:rsidRDefault="00DC5474" w:rsidP="00076D6A">
      <w:pPr>
        <w:spacing w:before="120" w:after="0" w:line="240" w:lineRule="auto"/>
        <w:jc w:val="both"/>
        <w:rPr>
          <w:rFonts w:ascii="Times New Roman" w:eastAsia="Times New Roman" w:hAnsi="Times New Roman" w:cs="Times New Roman"/>
          <w:bCs/>
          <w:kern w:val="2"/>
          <w:sz w:val="24"/>
          <w:szCs w:val="24"/>
          <w:lang w:eastAsia="ar-SA"/>
        </w:rPr>
      </w:pPr>
      <w:r w:rsidRPr="00DC5474">
        <w:rPr>
          <w:rFonts w:ascii="Times New Roman" w:eastAsia="Times New Roman" w:hAnsi="Times New Roman" w:cs="Times New Roman"/>
          <w:kern w:val="2"/>
          <w:sz w:val="24"/>
          <w:szCs w:val="24"/>
          <w:lang w:bidi="en-US"/>
        </w:rPr>
        <w:t>Pursuant to Article 23(1) and (2)(2) of the Act of 20 July 2018 – Law on Higher Education and Science (</w:t>
      </w:r>
      <w:r w:rsidR="009C7597" w:rsidRPr="00DC5474">
        <w:rPr>
          <w:rFonts w:ascii="Times New Roman" w:eastAsia="Times New Roman" w:hAnsi="Times New Roman" w:cs="Times New Roman"/>
          <w:kern w:val="2"/>
          <w:sz w:val="24"/>
          <w:szCs w:val="24"/>
          <w:lang w:bidi="en-US"/>
        </w:rPr>
        <w:t xml:space="preserve">i.e. </w:t>
      </w:r>
      <w:r w:rsidRPr="00DC5474">
        <w:rPr>
          <w:rFonts w:ascii="Times New Roman" w:eastAsia="Times New Roman" w:hAnsi="Times New Roman" w:cs="Times New Roman"/>
          <w:kern w:val="2"/>
          <w:sz w:val="24"/>
          <w:szCs w:val="24"/>
          <w:lang w:bidi="en-US"/>
        </w:rPr>
        <w:t>Journal of Laws of 2023, item 742), § 14 (1) and (2) of the Statute of Lodz University of Technology - Resolution No. 88/2019 of the Senate of Lodz University of Technology dated July 10, 2019, and in connection with:</w:t>
      </w:r>
    </w:p>
    <w:p w14:paraId="47EBA5F6" w14:textId="66F60A50" w:rsidR="00F359A1" w:rsidRPr="00F359A1" w:rsidRDefault="00F359A1" w:rsidP="00CB0424">
      <w:pPr>
        <w:spacing w:before="120" w:after="0" w:line="240" w:lineRule="auto"/>
        <w:ind w:left="425" w:hanging="425"/>
        <w:jc w:val="both"/>
        <w:rPr>
          <w:rFonts w:ascii="Times New Roman" w:eastAsia="Times New Roman" w:hAnsi="Times New Roman" w:cs="Times New Roman"/>
          <w:bCs/>
          <w:kern w:val="2"/>
          <w:sz w:val="24"/>
          <w:szCs w:val="24"/>
          <w:lang w:eastAsia="ar-SA"/>
        </w:rPr>
      </w:pPr>
      <w:r w:rsidRPr="00F359A1">
        <w:rPr>
          <w:rFonts w:ascii="Times New Roman" w:eastAsia="Times New Roman" w:hAnsi="Times New Roman" w:cs="Times New Roman"/>
          <w:kern w:val="2"/>
          <w:sz w:val="24"/>
          <w:szCs w:val="24"/>
          <w:lang w:bidi="en-US"/>
        </w:rPr>
        <w:t>1)</w:t>
      </w:r>
      <w:r w:rsidRPr="00F359A1">
        <w:rPr>
          <w:rFonts w:ascii="Times New Roman" w:eastAsia="Times New Roman" w:hAnsi="Times New Roman" w:cs="Times New Roman"/>
          <w:kern w:val="2"/>
          <w:sz w:val="24"/>
          <w:szCs w:val="24"/>
          <w:lang w:bidi="en-US"/>
        </w:rPr>
        <w:tab/>
        <w:t xml:space="preserve">§ 7 (3) of the Study Rules at </w:t>
      </w:r>
      <w:r w:rsidR="003861BA" w:rsidRPr="00F359A1">
        <w:rPr>
          <w:rFonts w:ascii="Times New Roman" w:eastAsia="Times New Roman" w:hAnsi="Times New Roman" w:cs="Times New Roman"/>
          <w:kern w:val="1"/>
          <w:sz w:val="24"/>
          <w:szCs w:val="24"/>
          <w:lang w:bidi="en-US"/>
        </w:rPr>
        <w:t>Lodz University of Technology - Resolution No. 20/2022 of the Senate of Lodz University of Technology dated April 27, 2022</w:t>
      </w:r>
      <w:r w:rsidRPr="00F359A1">
        <w:rPr>
          <w:rFonts w:ascii="Times New Roman" w:eastAsia="Times New Roman" w:hAnsi="Times New Roman" w:cs="Times New Roman"/>
          <w:kern w:val="2"/>
          <w:sz w:val="24"/>
          <w:szCs w:val="24"/>
          <w:lang w:bidi="en-US"/>
        </w:rPr>
        <w:t>;</w:t>
      </w:r>
    </w:p>
    <w:p w14:paraId="4662E051" w14:textId="0933A785" w:rsidR="00F359A1" w:rsidRPr="00F359A1" w:rsidRDefault="00F359A1" w:rsidP="00CB0424">
      <w:pPr>
        <w:spacing w:before="120" w:after="0" w:line="240" w:lineRule="auto"/>
        <w:ind w:left="425" w:hanging="425"/>
        <w:jc w:val="both"/>
        <w:rPr>
          <w:rFonts w:ascii="Times New Roman" w:eastAsia="Times New Roman" w:hAnsi="Times New Roman" w:cs="Times New Roman"/>
          <w:bCs/>
          <w:kern w:val="2"/>
          <w:sz w:val="24"/>
          <w:szCs w:val="24"/>
          <w:lang w:eastAsia="ar-SA"/>
        </w:rPr>
      </w:pPr>
      <w:r w:rsidRPr="00F359A1">
        <w:rPr>
          <w:rFonts w:ascii="Times New Roman" w:eastAsia="Times New Roman" w:hAnsi="Times New Roman" w:cs="Times New Roman"/>
          <w:kern w:val="2"/>
          <w:sz w:val="24"/>
          <w:szCs w:val="24"/>
          <w:lang w:bidi="en-US"/>
        </w:rPr>
        <w:t>2)</w:t>
      </w:r>
      <w:r w:rsidRPr="00F359A1">
        <w:rPr>
          <w:rFonts w:ascii="Times New Roman" w:eastAsia="Times New Roman" w:hAnsi="Times New Roman" w:cs="Times New Roman"/>
          <w:kern w:val="2"/>
          <w:sz w:val="24"/>
          <w:szCs w:val="24"/>
          <w:lang w:bidi="en-US"/>
        </w:rPr>
        <w:tab/>
        <w:t>Resolution No. 26/2022 of the Senate of Lodz University of Technology of May 25, 2022. - Rules for collecting fees for tuition and other services provided by Lodz University of Technology from Polish citizens and persons without Polish citizenship listed in Article 324 (2) of the Act of July 20, 2018. - Law on Higher Education and Science, pursuing first and second cycle studies as well as postgraduate studies, and other forms of education, as well as defining the conditions and procedure for exemption from these fees;</w:t>
      </w:r>
    </w:p>
    <w:p w14:paraId="1EF28C41" w14:textId="2EFB285D" w:rsidR="00F359A1" w:rsidRPr="00F359A1" w:rsidRDefault="00F359A1" w:rsidP="00CB0424">
      <w:pPr>
        <w:spacing w:before="120" w:after="0" w:line="240" w:lineRule="auto"/>
        <w:ind w:left="425" w:hanging="425"/>
        <w:jc w:val="both"/>
        <w:rPr>
          <w:rFonts w:ascii="Times New Roman" w:eastAsia="Times New Roman" w:hAnsi="Times New Roman" w:cs="Times New Roman"/>
          <w:bCs/>
          <w:kern w:val="2"/>
          <w:sz w:val="24"/>
          <w:szCs w:val="24"/>
          <w:lang w:eastAsia="ar-SA"/>
        </w:rPr>
      </w:pPr>
      <w:r w:rsidRPr="00F359A1">
        <w:rPr>
          <w:rFonts w:ascii="Times New Roman" w:eastAsia="Times New Roman" w:hAnsi="Times New Roman" w:cs="Times New Roman"/>
          <w:kern w:val="2"/>
          <w:sz w:val="24"/>
          <w:szCs w:val="24"/>
          <w:lang w:bidi="en-US"/>
        </w:rPr>
        <w:t>3)</w:t>
      </w:r>
      <w:r w:rsidRPr="00F359A1">
        <w:rPr>
          <w:rFonts w:ascii="Times New Roman" w:eastAsia="Times New Roman" w:hAnsi="Times New Roman" w:cs="Times New Roman"/>
          <w:kern w:val="2"/>
          <w:sz w:val="24"/>
          <w:szCs w:val="24"/>
          <w:lang w:bidi="en-US"/>
        </w:rPr>
        <w:tab/>
        <w:t xml:space="preserve">Resolution No. 27/2022 of the Senate of Lodz University of Technology of May 25, 2022. - Rules for collecting fees for tuition and other services provided by Lodz University of Technology from persons who are not Polish citizens, not listed in </w:t>
      </w:r>
      <w:r w:rsidR="009C7597" w:rsidRPr="00F359A1">
        <w:rPr>
          <w:rFonts w:ascii="Times New Roman" w:eastAsia="Times New Roman" w:hAnsi="Times New Roman" w:cs="Times New Roman"/>
          <w:kern w:val="2"/>
          <w:sz w:val="24"/>
          <w:szCs w:val="24"/>
          <w:lang w:bidi="en-US"/>
        </w:rPr>
        <w:t>Article 324</w:t>
      </w:r>
      <w:r w:rsidRPr="00F359A1">
        <w:rPr>
          <w:rFonts w:ascii="Times New Roman" w:eastAsia="Times New Roman" w:hAnsi="Times New Roman" w:cs="Times New Roman"/>
          <w:kern w:val="2"/>
          <w:sz w:val="24"/>
          <w:szCs w:val="24"/>
          <w:lang w:bidi="en-US"/>
        </w:rPr>
        <w:t>(2) of the Act of July 20, 2018. - Law on Higher Education and Science, pursuing first and second cycle studies and postgraduate studies as well as other forms of education, and defining the conditions and procedure for exemption from these fees</w:t>
      </w:r>
    </w:p>
    <w:p w14:paraId="140AACBE" w14:textId="2C6AF981" w:rsidR="00DC5474" w:rsidRPr="00F359A1" w:rsidRDefault="00DC5474" w:rsidP="00F359A1">
      <w:pPr>
        <w:spacing w:before="120" w:after="0" w:line="240" w:lineRule="auto"/>
        <w:jc w:val="both"/>
        <w:rPr>
          <w:rFonts w:ascii="Times New Roman" w:eastAsia="Times New Roman" w:hAnsi="Times New Roman" w:cs="Times New Roman"/>
          <w:bCs/>
          <w:kern w:val="2"/>
          <w:sz w:val="24"/>
          <w:szCs w:val="24"/>
          <w:lang w:eastAsia="ar-SA"/>
        </w:rPr>
      </w:pPr>
      <w:r w:rsidRPr="00F359A1">
        <w:rPr>
          <w:rFonts w:ascii="Times New Roman" w:eastAsia="Times New Roman" w:hAnsi="Times New Roman" w:cs="Times New Roman"/>
          <w:kern w:val="2"/>
          <w:sz w:val="24"/>
          <w:szCs w:val="24"/>
          <w:lang w:bidi="en-US"/>
        </w:rPr>
        <w:t>I order the following:</w:t>
      </w:r>
    </w:p>
    <w:p w14:paraId="7891A845"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US"/>
        </w:rPr>
        <w:t>§ 1</w:t>
      </w:r>
    </w:p>
    <w:p w14:paraId="6473A8AA" w14:textId="5C5A43DD" w:rsidR="00870A46" w:rsidRDefault="00DC5474" w:rsidP="00870A46">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US"/>
        </w:rPr>
        <w:t>The specimen of the Statement on reading, acceptance and undertaking to comply with the study rules and collecting tuition fees for first and second cycle studies at Lodz University of Technology by Polish citizens and persons without Polish citizenship, listed in Article 324(2) of the Act of 20 July 2018 – Law on Higher Education and Science constituting Appendix 1 to this Ordinance, shall be established</w:t>
      </w:r>
    </w:p>
    <w:p w14:paraId="7100BE49" w14:textId="77777777" w:rsidR="0036638A" w:rsidRPr="00DC5474" w:rsidRDefault="0036638A" w:rsidP="0036638A">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US"/>
        </w:rPr>
        <w:t>§ 2</w:t>
      </w:r>
    </w:p>
    <w:p w14:paraId="2B4DA33A" w14:textId="70B9727E" w:rsidR="0036638A" w:rsidRDefault="0036638A" w:rsidP="00F969DD">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US"/>
        </w:rPr>
        <w:t>The specimen of the Statement on reading, acceptance and undertaking to comply with the study rules and the collection of tuition fees for first and second cycle studies at Lodz University of Technology by persons who are not Polish citizens, not listed in Article 324(2) of the Act of 20 July 2018 – Law on Higher Education and Science constituting Appendix 2 to this Ordinance, shall be established.</w:t>
      </w:r>
    </w:p>
    <w:p w14:paraId="546E4321" w14:textId="77777777" w:rsidR="00DC5474" w:rsidRPr="00DC5474" w:rsidRDefault="00DC5474" w:rsidP="00DC5474">
      <w:pPr>
        <w:suppressAutoHyphens/>
        <w:spacing w:before="120" w:after="0" w:line="240" w:lineRule="auto"/>
        <w:jc w:val="center"/>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US"/>
        </w:rPr>
        <w:t>§ 3</w:t>
      </w:r>
    </w:p>
    <w:p w14:paraId="25123ABB" w14:textId="468B45BA" w:rsidR="00DC5474" w:rsidRDefault="00DC5474" w:rsidP="00DC5474">
      <w:pPr>
        <w:suppressAutoHyphens/>
        <w:spacing w:before="120" w:after="0" w:line="240" w:lineRule="auto"/>
        <w:jc w:val="both"/>
        <w:rPr>
          <w:rFonts w:ascii="Times New Roman" w:eastAsia="Times New Roman" w:hAnsi="Times New Roman" w:cs="Times New Roman"/>
          <w:kern w:val="1"/>
          <w:sz w:val="24"/>
          <w:szCs w:val="24"/>
          <w:lang w:eastAsia="ar-SA"/>
        </w:rPr>
      </w:pPr>
      <w:r w:rsidRPr="00DC5474">
        <w:rPr>
          <w:rFonts w:ascii="Times New Roman" w:eastAsia="Times New Roman" w:hAnsi="Times New Roman" w:cs="Times New Roman"/>
          <w:kern w:val="1"/>
          <w:sz w:val="24"/>
          <w:szCs w:val="24"/>
          <w:lang w:bidi="en-US"/>
        </w:rPr>
        <w:t>The Ordinance enters into force on 30 October 2023 and applies to persons taking up their studies at Lodz University of Technology from the academic year 2023/2024.</w:t>
      </w:r>
    </w:p>
    <w:p w14:paraId="241A3CDB" w14:textId="77777777" w:rsidR="00B14A59" w:rsidRDefault="00B14A59" w:rsidP="00B14A59">
      <w:pPr>
        <w:suppressAutoHyphens/>
        <w:spacing w:after="0" w:line="240" w:lineRule="auto"/>
        <w:jc w:val="both"/>
        <w:rPr>
          <w:rFonts w:ascii="Times New Roman" w:eastAsia="Times New Roman" w:hAnsi="Times New Roman" w:cs="Times New Roman"/>
          <w:kern w:val="1"/>
          <w:sz w:val="24"/>
          <w:szCs w:val="24"/>
          <w:lang w:eastAsia="ar-SA"/>
        </w:rPr>
      </w:pPr>
    </w:p>
    <w:p w14:paraId="143291C1" w14:textId="77777777" w:rsidR="006B47E8" w:rsidRDefault="006B47E8" w:rsidP="00B14A59">
      <w:pPr>
        <w:suppressAutoHyphens/>
        <w:spacing w:after="0" w:line="240" w:lineRule="auto"/>
        <w:jc w:val="both"/>
        <w:rPr>
          <w:rFonts w:ascii="Times New Roman" w:eastAsia="Times New Roman" w:hAnsi="Times New Roman" w:cs="Times New Roman"/>
          <w:kern w:val="1"/>
          <w:sz w:val="24"/>
          <w:szCs w:val="24"/>
          <w:lang w:eastAsia="ar-SA"/>
        </w:rPr>
      </w:pPr>
    </w:p>
    <w:p w14:paraId="2DE62430" w14:textId="77777777" w:rsidR="00B14A59" w:rsidRPr="00B14A59" w:rsidRDefault="00B14A59" w:rsidP="00B14A59">
      <w:pPr>
        <w:spacing w:after="0" w:line="240" w:lineRule="auto"/>
        <w:ind w:left="4536"/>
        <w:jc w:val="center"/>
        <w:rPr>
          <w:rFonts w:ascii="Times New Roman" w:hAnsi="Times New Roman" w:cs="Times New Roman"/>
          <w:sz w:val="24"/>
          <w:szCs w:val="24"/>
        </w:rPr>
      </w:pPr>
      <w:r w:rsidRPr="00B14A59">
        <w:rPr>
          <w:rFonts w:ascii="Times New Roman" w:eastAsia="Times New Roman" w:hAnsi="Times New Roman" w:cs="Times New Roman"/>
          <w:sz w:val="24"/>
          <w:szCs w:val="24"/>
          <w:lang w:bidi="en-US"/>
        </w:rPr>
        <w:t>Professor Krzysztof Jóźwik Ph.D., D.Sc.</w:t>
      </w:r>
    </w:p>
    <w:p w14:paraId="71071ADA" w14:textId="77777777" w:rsidR="00B14A59" w:rsidRPr="00B14A59" w:rsidRDefault="00B14A59" w:rsidP="00B14A59">
      <w:pPr>
        <w:spacing w:after="0" w:line="240" w:lineRule="auto"/>
        <w:ind w:left="4536"/>
        <w:jc w:val="center"/>
        <w:rPr>
          <w:rFonts w:ascii="Times New Roman" w:hAnsi="Times New Roman" w:cs="Times New Roman"/>
          <w:sz w:val="24"/>
          <w:szCs w:val="24"/>
        </w:rPr>
      </w:pPr>
      <w:r w:rsidRPr="00B14A59">
        <w:rPr>
          <w:rFonts w:ascii="Times New Roman" w:eastAsia="Times New Roman" w:hAnsi="Times New Roman" w:cs="Times New Roman"/>
          <w:sz w:val="24"/>
          <w:szCs w:val="24"/>
          <w:lang w:bidi="en-US"/>
        </w:rPr>
        <w:t>Rector of Lodz University of Technology</w:t>
      </w:r>
    </w:p>
    <w:p w14:paraId="389E2019" w14:textId="77777777" w:rsidR="00B14A59" w:rsidRPr="00B14A59" w:rsidRDefault="00B14A59" w:rsidP="00B14A59">
      <w:pPr>
        <w:spacing w:before="120" w:after="0" w:line="240" w:lineRule="auto"/>
        <w:ind w:left="4536"/>
        <w:jc w:val="center"/>
        <w:rPr>
          <w:rFonts w:ascii="Times New Roman" w:hAnsi="Times New Roman"/>
          <w:sz w:val="24"/>
        </w:rPr>
      </w:pPr>
      <w:r w:rsidRPr="00B14A59">
        <w:rPr>
          <w:rFonts w:ascii="Times New Roman" w:eastAsia="Times New Roman" w:hAnsi="Times New Roman" w:cs="Times New Roman"/>
          <w:i/>
          <w:sz w:val="24"/>
          <w:szCs w:val="24"/>
          <w:lang w:bidi="en-US"/>
        </w:rPr>
        <w:t>/signed with a qualified digital signature/.</w:t>
      </w:r>
    </w:p>
    <w:p w14:paraId="328C91E1" w14:textId="77777777" w:rsidR="004705AB" w:rsidRDefault="004705AB" w:rsidP="004705AB">
      <w:pPr>
        <w:spacing w:after="0" w:line="240" w:lineRule="auto"/>
        <w:rPr>
          <w:rFonts w:ascii="Tahoma" w:hAnsi="Tahoma" w:cs="Tahoma"/>
          <w:sz w:val="16"/>
          <w:szCs w:val="16"/>
        </w:rPr>
      </w:pPr>
      <w:r>
        <w:rPr>
          <w:rFonts w:ascii="Tahoma" w:eastAsia="Tahoma" w:hAnsi="Tahoma" w:cs="Tahoma"/>
          <w:sz w:val="16"/>
          <w:szCs w:val="16"/>
          <w:lang w:bidi="en-US"/>
        </w:rPr>
        <w:br w:type="page"/>
      </w:r>
    </w:p>
    <w:p w14:paraId="44D82899" w14:textId="36F00F6D" w:rsidR="0065653B" w:rsidRDefault="001B05F9" w:rsidP="0065653B">
      <w:pPr>
        <w:spacing w:after="0" w:line="240" w:lineRule="auto"/>
        <w:jc w:val="right"/>
        <w:rPr>
          <w:rFonts w:ascii="Tahoma" w:hAnsi="Tahoma" w:cs="Tahoma"/>
          <w:sz w:val="16"/>
          <w:szCs w:val="16"/>
        </w:rPr>
      </w:pPr>
      <w:r w:rsidRPr="00006A66">
        <w:rPr>
          <w:rFonts w:ascii="Tahoma" w:eastAsia="Tahoma" w:hAnsi="Tahoma" w:cs="Tahoma"/>
          <w:sz w:val="16"/>
          <w:szCs w:val="16"/>
          <w:lang w:bidi="en-US"/>
        </w:rPr>
        <w:lastRenderedPageBreak/>
        <w:t>Appendix No. 1</w:t>
      </w:r>
    </w:p>
    <w:p w14:paraId="289CFE56" w14:textId="0ECC4C4A" w:rsidR="0065653B" w:rsidRDefault="001B05F9" w:rsidP="0065653B">
      <w:pPr>
        <w:spacing w:after="0" w:line="240" w:lineRule="auto"/>
        <w:jc w:val="right"/>
        <w:rPr>
          <w:rFonts w:ascii="Tahoma" w:hAnsi="Tahoma" w:cs="Tahoma"/>
          <w:sz w:val="16"/>
          <w:szCs w:val="16"/>
        </w:rPr>
      </w:pPr>
      <w:r w:rsidRPr="009B5D8D">
        <w:rPr>
          <w:rFonts w:ascii="Tahoma" w:eastAsia="Tahoma" w:hAnsi="Tahoma" w:cs="Tahoma"/>
          <w:sz w:val="16"/>
          <w:szCs w:val="16"/>
          <w:lang w:bidi="en-US"/>
        </w:rPr>
        <w:t>to Ordinance No. 29/2023 of the Rector of Lodz University of Technology of 30 June 2023</w:t>
      </w:r>
    </w:p>
    <w:p w14:paraId="4FE2ACA9" w14:textId="77777777" w:rsidR="0065653B" w:rsidRDefault="001B05F9" w:rsidP="0065653B">
      <w:pPr>
        <w:spacing w:after="0" w:line="240" w:lineRule="auto"/>
        <w:jc w:val="right"/>
        <w:rPr>
          <w:rFonts w:ascii="Tahoma" w:hAnsi="Tahoma" w:cs="Tahoma"/>
          <w:sz w:val="16"/>
          <w:szCs w:val="16"/>
        </w:rPr>
      </w:pPr>
      <w:r w:rsidRPr="00B67D03">
        <w:rPr>
          <w:rFonts w:ascii="Tahoma" w:eastAsia="Tahoma" w:hAnsi="Tahoma" w:cs="Tahoma"/>
          <w:sz w:val="16"/>
          <w:szCs w:val="16"/>
          <w:lang w:bidi="en-US"/>
        </w:rPr>
        <w:t>on determining specimen statements on reading, acceptance and undertaking</w:t>
      </w:r>
    </w:p>
    <w:p w14:paraId="31D6BC7F" w14:textId="77777777" w:rsidR="0065653B" w:rsidRDefault="001B05F9" w:rsidP="0065653B">
      <w:pPr>
        <w:spacing w:after="0" w:line="240" w:lineRule="auto"/>
        <w:jc w:val="right"/>
        <w:rPr>
          <w:rFonts w:ascii="Tahoma" w:hAnsi="Tahoma" w:cs="Tahoma"/>
          <w:sz w:val="16"/>
          <w:szCs w:val="16"/>
        </w:rPr>
      </w:pPr>
      <w:r w:rsidRPr="00B67D03">
        <w:rPr>
          <w:rFonts w:ascii="Tahoma" w:eastAsia="Tahoma" w:hAnsi="Tahoma" w:cs="Tahoma"/>
          <w:sz w:val="16"/>
          <w:szCs w:val="16"/>
          <w:lang w:bidi="en-US"/>
        </w:rPr>
        <w:t>to comply with study rules and tuition fees at Lodz University of Technology</w:t>
      </w:r>
    </w:p>
    <w:p w14:paraId="68FA99F0" w14:textId="079D1FB9" w:rsidR="001B05F9" w:rsidRPr="00AB089B" w:rsidRDefault="001B05F9" w:rsidP="0065653B">
      <w:pPr>
        <w:spacing w:after="0" w:line="240" w:lineRule="auto"/>
        <w:jc w:val="right"/>
        <w:rPr>
          <w:rFonts w:ascii="Tahoma" w:hAnsi="Tahoma" w:cs="Tahoma"/>
          <w:sz w:val="16"/>
          <w:szCs w:val="16"/>
        </w:rPr>
      </w:pPr>
      <w:r w:rsidRPr="00FF13C1">
        <w:rPr>
          <w:rFonts w:ascii="Tahoma" w:eastAsia="Tahoma" w:hAnsi="Tahoma" w:cs="Tahoma"/>
          <w:sz w:val="16"/>
          <w:szCs w:val="16"/>
          <w:lang w:bidi="en-US"/>
        </w:rPr>
        <w:t>.</w:t>
      </w:r>
    </w:p>
    <w:p w14:paraId="443687C5" w14:textId="77777777" w:rsidR="00410415" w:rsidRDefault="00410415" w:rsidP="00405CB5">
      <w:pPr>
        <w:snapToGrid w:val="0"/>
        <w:spacing w:before="60" w:after="0" w:line="240" w:lineRule="auto"/>
        <w:jc w:val="center"/>
        <w:rPr>
          <w:rFonts w:ascii="Times New Roman" w:eastAsia="Times New Roman" w:hAnsi="Times New Roman" w:cs="Times New Roman"/>
          <w:b/>
          <w:bCs/>
          <w:lang w:eastAsia="pl-PL"/>
        </w:rPr>
      </w:pPr>
    </w:p>
    <w:p w14:paraId="6FF1C5EB" w14:textId="77777777" w:rsidR="009E0FB8" w:rsidRPr="00405CB5" w:rsidRDefault="009E0FB8" w:rsidP="00405CB5">
      <w:pPr>
        <w:snapToGrid w:val="0"/>
        <w:spacing w:before="60" w:after="0" w:line="240" w:lineRule="auto"/>
        <w:jc w:val="center"/>
        <w:rPr>
          <w:rFonts w:ascii="Times New Roman" w:eastAsia="Times New Roman" w:hAnsi="Times New Roman" w:cs="Times New Roman"/>
          <w:b/>
          <w:bCs/>
          <w:lang w:eastAsia="pl-PL"/>
        </w:rPr>
      </w:pPr>
    </w:p>
    <w:p w14:paraId="55A8BC9F" w14:textId="77777777" w:rsidR="001B05F9" w:rsidRPr="00364587" w:rsidRDefault="001B05F9" w:rsidP="004705AB">
      <w:pPr>
        <w:snapToGrid w:val="0"/>
        <w:spacing w:before="120" w:after="0" w:line="240" w:lineRule="auto"/>
        <w:jc w:val="center"/>
        <w:rPr>
          <w:rFonts w:ascii="Times New Roman" w:eastAsia="Times New Roman" w:hAnsi="Times New Roman" w:cs="Times New Roman"/>
          <w:b/>
          <w:bCs/>
          <w:sz w:val="24"/>
          <w:szCs w:val="24"/>
        </w:rPr>
      </w:pPr>
      <w:r w:rsidRPr="00364587">
        <w:rPr>
          <w:rFonts w:ascii="Times New Roman" w:eastAsia="Times New Roman" w:hAnsi="Times New Roman" w:cs="Times New Roman"/>
          <w:b/>
          <w:sz w:val="24"/>
          <w:szCs w:val="24"/>
          <w:lang w:bidi="en-US"/>
        </w:rPr>
        <w:t>Statement</w:t>
      </w:r>
    </w:p>
    <w:p w14:paraId="45590B49" w14:textId="32B36AAF" w:rsidR="001B05F9" w:rsidRPr="00364587" w:rsidRDefault="001B05F9" w:rsidP="00EC02E4">
      <w:pPr>
        <w:spacing w:before="120" w:after="0" w:line="240" w:lineRule="auto"/>
        <w:jc w:val="both"/>
        <w:rPr>
          <w:rFonts w:ascii="Arial" w:eastAsia="Times New Roman" w:hAnsi="Arial" w:cs="Arial"/>
        </w:rPr>
      </w:pPr>
      <w:r w:rsidRPr="00364587">
        <w:rPr>
          <w:rFonts w:ascii="Times New Roman" w:eastAsia="Times New Roman" w:hAnsi="Times New Roman" w:cs="Times New Roman"/>
          <w:lang w:bidi="en-US"/>
        </w:rPr>
        <w:t>on reading, accepting and undertaking to comply with the study rules and collecting tuition fees for first and second cycle studies at Lodz University of Technology by Polish citizens and persons without Polish citizenship, listed in Article 324(2) of the Act of 20 July 2018 – Law on Higher Education and Science</w:t>
      </w:r>
      <w:r w:rsidRPr="00364587">
        <w:rPr>
          <w:rFonts w:ascii="Arial" w:eastAsia="Times New Roman" w:hAnsi="Arial" w:cs="Arial"/>
          <w:lang w:bidi="en-US"/>
        </w:rPr>
        <w:t>.</w:t>
      </w:r>
    </w:p>
    <w:p w14:paraId="5DC6D6FC" w14:textId="77777777" w:rsidR="001B05F9" w:rsidRDefault="001B05F9" w:rsidP="00EC02E4">
      <w:pPr>
        <w:spacing w:before="240" w:after="0" w:line="240" w:lineRule="auto"/>
        <w:rPr>
          <w:rFonts w:eastAsia="Times New Roman" w:cs="Calibri"/>
          <w:bCs/>
          <w:kern w:val="1"/>
          <w:lang w:eastAsia="zh-CN"/>
        </w:rPr>
      </w:pPr>
      <w:r w:rsidRPr="00364587">
        <w:rPr>
          <w:rFonts w:ascii="Times New Roman" w:eastAsia="Times New Roman" w:hAnsi="Times New Roman" w:cs="Times New Roman"/>
          <w:kern w:val="1"/>
          <w:lang w:bidi="en-US"/>
        </w:rPr>
        <w:t>I, the undersigned</w:t>
      </w:r>
    </w:p>
    <w:p w14:paraId="30325B76" w14:textId="77777777" w:rsidR="001B05F9" w:rsidRPr="00F55875" w:rsidRDefault="001B05F9" w:rsidP="00F55875">
      <w:pPr>
        <w:spacing w:before="240" w:after="0" w:line="240" w:lineRule="auto"/>
        <w:rPr>
          <w:rFonts w:ascii="Times New Roman" w:eastAsia="Times New Roman" w:hAnsi="Times New Roman" w:cs="Times New Roman"/>
          <w:b/>
          <w:kern w:val="1"/>
          <w:sz w:val="16"/>
          <w:szCs w:val="16"/>
          <w:lang w:eastAsia="zh-CN"/>
        </w:rPr>
      </w:pPr>
    </w:p>
    <w:tbl>
      <w:tblPr>
        <w:tblW w:w="9086" w:type="dxa"/>
        <w:tblInd w:w="10" w:type="dxa"/>
        <w:tblLayout w:type="fixed"/>
        <w:tblCellMar>
          <w:left w:w="0" w:type="dxa"/>
          <w:right w:w="0" w:type="dxa"/>
        </w:tblCellMar>
        <w:tblLook w:val="0000" w:firstRow="0" w:lastRow="0" w:firstColumn="0" w:lastColumn="0" w:noHBand="0" w:noVBand="0"/>
      </w:tblPr>
      <w:tblGrid>
        <w:gridCol w:w="1276"/>
        <w:gridCol w:w="2177"/>
        <w:gridCol w:w="1199"/>
        <w:gridCol w:w="297"/>
        <w:gridCol w:w="1004"/>
        <w:gridCol w:w="276"/>
        <w:gridCol w:w="741"/>
        <w:gridCol w:w="2116"/>
      </w:tblGrid>
      <w:tr w:rsidR="001B05F9" w:rsidRPr="00ED26BA" w14:paraId="7FC7868F" w14:textId="77777777" w:rsidTr="00FF13C1">
        <w:trPr>
          <w:trHeight w:val="3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EB9683" w14:textId="77777777" w:rsidR="001B05F9" w:rsidRPr="0038006C" w:rsidRDefault="001B05F9" w:rsidP="00067A8A">
            <w:pPr>
              <w:spacing w:before="60" w:after="60" w:line="240" w:lineRule="auto"/>
              <w:jc w:val="center"/>
              <w:rPr>
                <w:rFonts w:ascii="Times New Roman" w:eastAsia="Arial" w:hAnsi="Times New Roman" w:cs="Times New Roman"/>
                <w:sz w:val="16"/>
                <w:szCs w:val="16"/>
              </w:rPr>
            </w:pPr>
            <w:r w:rsidRPr="0038006C">
              <w:rPr>
                <w:rFonts w:ascii="Times New Roman" w:eastAsia="Arial" w:hAnsi="Times New Roman" w:cs="Times New Roman"/>
                <w:sz w:val="16"/>
                <w:szCs w:val="16"/>
                <w:lang w:bidi="en-US"/>
              </w:rPr>
              <w:t>Surname</w:t>
            </w: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F9CE7E" w14:textId="77777777" w:rsidR="001B05F9" w:rsidRPr="00ED26BA" w:rsidRDefault="001B05F9" w:rsidP="00067A8A">
            <w:pPr>
              <w:spacing w:before="60" w:after="60" w:line="240" w:lineRule="auto"/>
              <w:jc w:val="center"/>
              <w:rPr>
                <w:rFonts w:eastAsia="Times New Roman" w:cs="Calibri"/>
                <w:sz w:val="16"/>
                <w:szCs w:val="16"/>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3ACBD" w14:textId="77777777" w:rsidR="001B05F9" w:rsidRPr="0038006C" w:rsidRDefault="001B05F9" w:rsidP="00067A8A">
            <w:pPr>
              <w:spacing w:before="60" w:after="60" w:line="240" w:lineRule="auto"/>
              <w:jc w:val="center"/>
              <w:rPr>
                <w:rFonts w:ascii="Times New Roman" w:eastAsia="Arial" w:hAnsi="Times New Roman" w:cs="Times New Roman"/>
                <w:sz w:val="16"/>
                <w:szCs w:val="16"/>
              </w:rPr>
            </w:pPr>
            <w:r w:rsidRPr="0038006C">
              <w:rPr>
                <w:rFonts w:ascii="Times New Roman" w:eastAsia="Arial" w:hAnsi="Times New Roman" w:cs="Times New Roman"/>
                <w:sz w:val="16"/>
                <w:szCs w:val="16"/>
                <w:lang w:bidi="en-US"/>
              </w:rPr>
              <w:t>Name</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B696E5" w14:textId="77777777" w:rsidR="001B05F9" w:rsidRPr="00ED26BA" w:rsidRDefault="001B05F9" w:rsidP="00067A8A">
            <w:pPr>
              <w:spacing w:before="60" w:after="60" w:line="240" w:lineRule="auto"/>
              <w:ind w:left="60"/>
              <w:jc w:val="center"/>
              <w:rPr>
                <w:rFonts w:eastAsia="Arial" w:cs="Calibri"/>
                <w:sz w:val="16"/>
                <w:szCs w:val="16"/>
              </w:rPr>
            </w:pPr>
          </w:p>
        </w:tc>
      </w:tr>
      <w:tr w:rsidR="001B05F9" w:rsidRPr="00ED26BA" w14:paraId="239DB8DB" w14:textId="77777777" w:rsidTr="00FF13C1">
        <w:trPr>
          <w:trHeight w:val="17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822512" w14:textId="77777777" w:rsidR="001B05F9" w:rsidRPr="0038006C" w:rsidRDefault="001B05F9" w:rsidP="00067A8A">
            <w:pPr>
              <w:spacing w:before="60" w:after="60" w:line="240" w:lineRule="auto"/>
              <w:jc w:val="center"/>
              <w:rPr>
                <w:rFonts w:ascii="Times New Roman" w:eastAsia="Times New Roman" w:hAnsi="Times New Roman" w:cs="Times New Roman"/>
                <w:sz w:val="16"/>
                <w:szCs w:val="16"/>
              </w:rPr>
            </w:pPr>
            <w:r w:rsidRPr="0038006C">
              <w:rPr>
                <w:rFonts w:ascii="Times New Roman" w:eastAsia="Times New Roman" w:hAnsi="Times New Roman" w:cs="Times New Roman"/>
                <w:sz w:val="16"/>
                <w:szCs w:val="16"/>
                <w:lang w:bidi="en-US"/>
              </w:rPr>
              <w:t>PESEL:</w:t>
            </w:r>
          </w:p>
        </w:tc>
        <w:tc>
          <w:tcPr>
            <w:tcW w:w="36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D4E69A" w14:textId="77777777" w:rsidR="001B05F9" w:rsidRPr="00ED26BA" w:rsidRDefault="001B05F9" w:rsidP="00067A8A">
            <w:pPr>
              <w:spacing w:before="60" w:after="60" w:line="240" w:lineRule="auto"/>
              <w:jc w:val="center"/>
              <w:rPr>
                <w:rFonts w:eastAsia="Times New Roman" w:cs="Calibri"/>
                <w:sz w:val="16"/>
                <w:szCs w:val="16"/>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DCA844" w14:textId="77777777" w:rsidR="0060194E" w:rsidRDefault="001B05F9" w:rsidP="00067A8A">
            <w:pPr>
              <w:spacing w:before="60" w:after="60" w:line="240" w:lineRule="auto"/>
              <w:jc w:val="center"/>
              <w:rPr>
                <w:rFonts w:ascii="Times New Roman" w:eastAsia="Times New Roman" w:hAnsi="Times New Roman" w:cs="Times New Roman"/>
                <w:sz w:val="16"/>
                <w:szCs w:val="16"/>
              </w:rPr>
            </w:pPr>
            <w:r w:rsidRPr="0038006C">
              <w:rPr>
                <w:rFonts w:ascii="Times New Roman" w:eastAsia="Times New Roman" w:hAnsi="Times New Roman" w:cs="Times New Roman"/>
                <w:sz w:val="16"/>
                <w:szCs w:val="16"/>
                <w:lang w:bidi="en-US"/>
              </w:rPr>
              <w:t>ID number</w:t>
            </w:r>
          </w:p>
          <w:p w14:paraId="159F6B3A" w14:textId="146D8470" w:rsidR="001B05F9" w:rsidRPr="0038006C" w:rsidRDefault="001B05F9" w:rsidP="00067A8A">
            <w:pPr>
              <w:spacing w:before="60" w:after="60" w:line="240" w:lineRule="auto"/>
              <w:jc w:val="center"/>
              <w:rPr>
                <w:rFonts w:ascii="Times New Roman" w:eastAsia="Times New Roman" w:hAnsi="Times New Roman" w:cs="Times New Roman"/>
                <w:sz w:val="16"/>
                <w:szCs w:val="16"/>
              </w:rPr>
            </w:pPr>
            <w:r w:rsidRPr="0038006C">
              <w:rPr>
                <w:rFonts w:ascii="Times New Roman" w:eastAsia="Times New Roman" w:hAnsi="Times New Roman" w:cs="Times New Roman"/>
                <w:sz w:val="16"/>
                <w:szCs w:val="16"/>
                <w:lang w:bidi="en-US"/>
              </w:rPr>
              <w:t>/</w:t>
            </w:r>
            <w:r w:rsidR="009C7597" w:rsidRPr="0038006C">
              <w:rPr>
                <w:rFonts w:ascii="Times New Roman" w:eastAsia="Times New Roman" w:hAnsi="Times New Roman" w:cs="Times New Roman"/>
                <w:sz w:val="16"/>
                <w:szCs w:val="16"/>
                <w:lang w:bidi="en-US"/>
              </w:rPr>
              <w:t>Passport</w:t>
            </w:r>
            <w:r w:rsidRPr="0038006C">
              <w:rPr>
                <w:rFonts w:ascii="Times New Roman" w:eastAsia="Times New Roman" w:hAnsi="Times New Roman" w:cs="Times New Roman"/>
                <w:sz w:val="16"/>
                <w:szCs w:val="16"/>
                <w:lang w:bidi="en-US"/>
              </w:rPr>
              <w:t>:</w:t>
            </w:r>
          </w:p>
        </w:tc>
        <w:tc>
          <w:tcPr>
            <w:tcW w:w="2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E15C46" w14:textId="77777777" w:rsidR="001B05F9" w:rsidRPr="00ED26BA" w:rsidRDefault="001B05F9" w:rsidP="00067A8A">
            <w:pPr>
              <w:spacing w:before="60" w:after="60" w:line="240" w:lineRule="auto"/>
              <w:jc w:val="center"/>
              <w:rPr>
                <w:rFonts w:eastAsia="Times New Roman" w:cs="Calibri"/>
                <w:sz w:val="16"/>
                <w:szCs w:val="16"/>
              </w:rPr>
            </w:pPr>
          </w:p>
        </w:tc>
      </w:tr>
      <w:tr w:rsidR="001B05F9" w:rsidRPr="00ED26BA" w14:paraId="6456DECF" w14:textId="77777777" w:rsidTr="00FF1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3451" w:type="dxa"/>
            <w:gridSpan w:val="2"/>
            <w:tcBorders>
              <w:top w:val="nil"/>
              <w:left w:val="nil"/>
              <w:bottom w:val="single" w:sz="4" w:space="0" w:color="auto"/>
              <w:right w:val="nil"/>
            </w:tcBorders>
            <w:shd w:val="clear" w:color="auto" w:fill="auto"/>
            <w:vAlign w:val="bottom"/>
          </w:tcPr>
          <w:p w14:paraId="74C971B6" w14:textId="77777777" w:rsidR="001B05F9" w:rsidRPr="00343435" w:rsidRDefault="001B05F9" w:rsidP="00FF13C1">
            <w:pPr>
              <w:spacing w:before="120" w:line="0" w:lineRule="atLeast"/>
              <w:rPr>
                <w:rFonts w:ascii="Times New Roman" w:eastAsia="Arial" w:hAnsi="Times New Roman" w:cs="Times New Roman"/>
                <w:sz w:val="16"/>
                <w:szCs w:val="16"/>
              </w:rPr>
            </w:pPr>
            <w:r w:rsidRPr="00343435">
              <w:rPr>
                <w:rFonts w:ascii="Times New Roman" w:eastAsia="Times New Roman" w:hAnsi="Times New Roman" w:cs="Times New Roman"/>
                <w:kern w:val="1"/>
                <w:sz w:val="16"/>
                <w:szCs w:val="16"/>
                <w:lang w:bidi="en-US"/>
              </w:rPr>
              <w:t>Mailing address</w:t>
            </w:r>
          </w:p>
        </w:tc>
        <w:tc>
          <w:tcPr>
            <w:tcW w:w="1198" w:type="dxa"/>
            <w:tcBorders>
              <w:top w:val="nil"/>
              <w:left w:val="nil"/>
              <w:bottom w:val="single" w:sz="4" w:space="0" w:color="auto"/>
              <w:right w:val="nil"/>
            </w:tcBorders>
            <w:shd w:val="clear" w:color="auto" w:fill="auto"/>
            <w:vAlign w:val="bottom"/>
          </w:tcPr>
          <w:p w14:paraId="6F1C503F" w14:textId="77777777" w:rsidR="001B05F9" w:rsidRPr="00ED26BA" w:rsidRDefault="001B05F9" w:rsidP="00FF13C1">
            <w:pPr>
              <w:spacing w:line="0" w:lineRule="atLeast"/>
              <w:jc w:val="center"/>
              <w:rPr>
                <w:rFonts w:eastAsia="Arial" w:cs="Calibri"/>
                <w:sz w:val="16"/>
                <w:szCs w:val="16"/>
              </w:rPr>
            </w:pPr>
          </w:p>
        </w:tc>
        <w:tc>
          <w:tcPr>
            <w:tcW w:w="1300" w:type="dxa"/>
            <w:gridSpan w:val="2"/>
            <w:tcBorders>
              <w:top w:val="nil"/>
              <w:left w:val="nil"/>
              <w:bottom w:val="single" w:sz="4" w:space="0" w:color="auto"/>
              <w:right w:val="nil"/>
            </w:tcBorders>
            <w:shd w:val="clear" w:color="auto" w:fill="auto"/>
            <w:vAlign w:val="bottom"/>
          </w:tcPr>
          <w:p w14:paraId="2C3F67EA" w14:textId="77777777" w:rsidR="001B05F9" w:rsidRPr="00ED26BA" w:rsidRDefault="001B05F9" w:rsidP="00FF13C1">
            <w:pPr>
              <w:spacing w:line="0" w:lineRule="atLeast"/>
              <w:jc w:val="center"/>
              <w:rPr>
                <w:rFonts w:eastAsia="Arial" w:cs="Calibri"/>
                <w:sz w:val="16"/>
                <w:szCs w:val="16"/>
              </w:rPr>
            </w:pPr>
          </w:p>
        </w:tc>
        <w:tc>
          <w:tcPr>
            <w:tcW w:w="1017" w:type="dxa"/>
            <w:gridSpan w:val="2"/>
            <w:tcBorders>
              <w:top w:val="nil"/>
              <w:left w:val="nil"/>
              <w:bottom w:val="single" w:sz="4" w:space="0" w:color="auto"/>
              <w:right w:val="nil"/>
            </w:tcBorders>
            <w:shd w:val="clear" w:color="auto" w:fill="auto"/>
            <w:vAlign w:val="bottom"/>
          </w:tcPr>
          <w:p w14:paraId="17824C8F" w14:textId="77777777" w:rsidR="001B05F9" w:rsidRPr="00ED26BA" w:rsidRDefault="001B05F9" w:rsidP="00FF13C1">
            <w:pPr>
              <w:spacing w:line="0" w:lineRule="atLeast"/>
              <w:ind w:left="60"/>
              <w:jc w:val="center"/>
              <w:rPr>
                <w:rFonts w:eastAsia="Arial" w:cs="Calibri"/>
                <w:sz w:val="16"/>
                <w:szCs w:val="16"/>
              </w:rPr>
            </w:pPr>
          </w:p>
        </w:tc>
        <w:tc>
          <w:tcPr>
            <w:tcW w:w="2115" w:type="dxa"/>
            <w:tcBorders>
              <w:top w:val="nil"/>
              <w:left w:val="nil"/>
              <w:bottom w:val="single" w:sz="4" w:space="0" w:color="auto"/>
              <w:right w:val="nil"/>
            </w:tcBorders>
            <w:shd w:val="clear" w:color="auto" w:fill="auto"/>
            <w:vAlign w:val="bottom"/>
          </w:tcPr>
          <w:p w14:paraId="7CBFC789" w14:textId="77777777" w:rsidR="001B05F9" w:rsidRPr="00ED26BA" w:rsidRDefault="001B05F9" w:rsidP="00FF13C1">
            <w:pPr>
              <w:spacing w:line="0" w:lineRule="atLeast"/>
              <w:ind w:left="60"/>
              <w:jc w:val="center"/>
              <w:rPr>
                <w:rFonts w:eastAsia="Arial" w:cs="Calibri"/>
                <w:sz w:val="16"/>
                <w:szCs w:val="16"/>
              </w:rPr>
            </w:pPr>
          </w:p>
        </w:tc>
      </w:tr>
      <w:tr w:rsidR="001B05F9" w:rsidRPr="00ED26BA" w14:paraId="4A49CDDF" w14:textId="77777777" w:rsidTr="00FF1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3451" w:type="dxa"/>
            <w:gridSpan w:val="2"/>
            <w:tcBorders>
              <w:top w:val="single" w:sz="4" w:space="0" w:color="auto"/>
            </w:tcBorders>
            <w:shd w:val="clear" w:color="auto" w:fill="auto"/>
            <w:vAlign w:val="bottom"/>
          </w:tcPr>
          <w:p w14:paraId="73AE97C4" w14:textId="77777777" w:rsidR="001B05F9" w:rsidRPr="0038006C" w:rsidRDefault="001B05F9" w:rsidP="00067A8A">
            <w:pPr>
              <w:spacing w:before="60" w:after="60" w:line="240" w:lineRule="auto"/>
              <w:jc w:val="center"/>
              <w:rPr>
                <w:rFonts w:ascii="Times New Roman" w:eastAsia="Times New Roman" w:hAnsi="Times New Roman" w:cs="Times New Roman"/>
                <w:sz w:val="16"/>
                <w:szCs w:val="16"/>
              </w:rPr>
            </w:pPr>
            <w:r w:rsidRPr="0038006C">
              <w:rPr>
                <w:rFonts w:ascii="Times New Roman" w:eastAsia="Arial" w:hAnsi="Times New Roman" w:cs="Times New Roman"/>
                <w:sz w:val="16"/>
                <w:szCs w:val="16"/>
                <w:lang w:bidi="en-US"/>
              </w:rPr>
              <w:t>Street</w:t>
            </w:r>
          </w:p>
        </w:tc>
        <w:tc>
          <w:tcPr>
            <w:tcW w:w="1198" w:type="dxa"/>
            <w:tcBorders>
              <w:top w:val="single" w:sz="4" w:space="0" w:color="auto"/>
            </w:tcBorders>
            <w:shd w:val="clear" w:color="auto" w:fill="auto"/>
            <w:vAlign w:val="bottom"/>
          </w:tcPr>
          <w:p w14:paraId="0C0141FA" w14:textId="77777777" w:rsidR="001B05F9" w:rsidRPr="0038006C" w:rsidRDefault="001B05F9" w:rsidP="00067A8A">
            <w:pPr>
              <w:spacing w:before="60" w:after="60" w:line="240" w:lineRule="auto"/>
              <w:jc w:val="center"/>
              <w:rPr>
                <w:rFonts w:ascii="Times New Roman" w:eastAsia="Times New Roman" w:hAnsi="Times New Roman" w:cs="Times New Roman"/>
                <w:sz w:val="16"/>
                <w:szCs w:val="16"/>
              </w:rPr>
            </w:pPr>
            <w:r w:rsidRPr="0038006C">
              <w:rPr>
                <w:rFonts w:ascii="Times New Roman" w:eastAsia="Arial" w:hAnsi="Times New Roman" w:cs="Times New Roman"/>
                <w:sz w:val="16"/>
                <w:szCs w:val="16"/>
                <w:lang w:bidi="en-US"/>
              </w:rPr>
              <w:t>House no.</w:t>
            </w:r>
          </w:p>
        </w:tc>
        <w:tc>
          <w:tcPr>
            <w:tcW w:w="1300" w:type="dxa"/>
            <w:gridSpan w:val="2"/>
            <w:tcBorders>
              <w:top w:val="single" w:sz="4" w:space="0" w:color="auto"/>
            </w:tcBorders>
            <w:shd w:val="clear" w:color="auto" w:fill="auto"/>
            <w:vAlign w:val="bottom"/>
          </w:tcPr>
          <w:p w14:paraId="274CCC65" w14:textId="77777777" w:rsidR="001B05F9" w:rsidRPr="0038006C" w:rsidRDefault="001B05F9" w:rsidP="00067A8A">
            <w:pPr>
              <w:spacing w:before="60" w:after="60" w:line="240" w:lineRule="auto"/>
              <w:jc w:val="center"/>
              <w:rPr>
                <w:rFonts w:ascii="Times New Roman" w:eastAsia="Times New Roman" w:hAnsi="Times New Roman" w:cs="Times New Roman"/>
                <w:sz w:val="16"/>
                <w:szCs w:val="16"/>
              </w:rPr>
            </w:pPr>
            <w:r w:rsidRPr="0038006C">
              <w:rPr>
                <w:rFonts w:ascii="Times New Roman" w:eastAsia="Arial" w:hAnsi="Times New Roman" w:cs="Times New Roman"/>
                <w:sz w:val="16"/>
                <w:szCs w:val="16"/>
                <w:lang w:bidi="en-US"/>
              </w:rPr>
              <w:t>Apartment no.</w:t>
            </w:r>
          </w:p>
        </w:tc>
        <w:tc>
          <w:tcPr>
            <w:tcW w:w="1017" w:type="dxa"/>
            <w:gridSpan w:val="2"/>
            <w:tcBorders>
              <w:top w:val="single" w:sz="4" w:space="0" w:color="auto"/>
            </w:tcBorders>
            <w:shd w:val="clear" w:color="auto" w:fill="auto"/>
            <w:vAlign w:val="bottom"/>
          </w:tcPr>
          <w:p w14:paraId="4849F77D" w14:textId="77777777" w:rsidR="001B05F9" w:rsidRPr="0038006C" w:rsidRDefault="001B05F9" w:rsidP="00067A8A">
            <w:pPr>
              <w:spacing w:before="60" w:after="60" w:line="240" w:lineRule="auto"/>
              <w:jc w:val="center"/>
              <w:rPr>
                <w:rFonts w:ascii="Times New Roman" w:eastAsia="Arial" w:hAnsi="Times New Roman" w:cs="Times New Roman"/>
                <w:sz w:val="16"/>
                <w:szCs w:val="16"/>
              </w:rPr>
            </w:pPr>
            <w:r w:rsidRPr="0038006C">
              <w:rPr>
                <w:rFonts w:ascii="Times New Roman" w:eastAsia="Arial" w:hAnsi="Times New Roman" w:cs="Times New Roman"/>
                <w:sz w:val="16"/>
                <w:szCs w:val="16"/>
                <w:lang w:bidi="en-US"/>
              </w:rPr>
              <w:t>Zip code</w:t>
            </w:r>
          </w:p>
        </w:tc>
        <w:tc>
          <w:tcPr>
            <w:tcW w:w="2115" w:type="dxa"/>
            <w:tcBorders>
              <w:top w:val="single" w:sz="4" w:space="0" w:color="auto"/>
            </w:tcBorders>
            <w:shd w:val="clear" w:color="auto" w:fill="auto"/>
            <w:vAlign w:val="bottom"/>
          </w:tcPr>
          <w:p w14:paraId="58A8441C" w14:textId="77777777" w:rsidR="001B05F9" w:rsidRPr="0038006C" w:rsidRDefault="001B05F9" w:rsidP="00067A8A">
            <w:pPr>
              <w:spacing w:before="60" w:after="60" w:line="240" w:lineRule="auto"/>
              <w:jc w:val="center"/>
              <w:rPr>
                <w:rFonts w:ascii="Times New Roman" w:eastAsia="Arial" w:hAnsi="Times New Roman" w:cs="Times New Roman"/>
                <w:sz w:val="16"/>
                <w:szCs w:val="16"/>
              </w:rPr>
            </w:pPr>
            <w:r w:rsidRPr="0038006C">
              <w:rPr>
                <w:rFonts w:ascii="Times New Roman" w:eastAsia="Arial" w:hAnsi="Times New Roman" w:cs="Times New Roman"/>
                <w:sz w:val="16"/>
                <w:szCs w:val="16"/>
                <w:lang w:bidi="en-US"/>
              </w:rPr>
              <w:t>Place</w:t>
            </w:r>
          </w:p>
        </w:tc>
      </w:tr>
      <w:tr w:rsidR="001B05F9" w:rsidRPr="00ED26BA" w14:paraId="7097151C" w14:textId="77777777" w:rsidTr="00FF1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451" w:type="dxa"/>
            <w:gridSpan w:val="2"/>
            <w:shd w:val="clear" w:color="auto" w:fill="auto"/>
            <w:vAlign w:val="center"/>
          </w:tcPr>
          <w:p w14:paraId="0C6BCCD7" w14:textId="77777777" w:rsidR="001B05F9" w:rsidRPr="00ED26BA" w:rsidRDefault="001B05F9" w:rsidP="00067A8A">
            <w:pPr>
              <w:spacing w:before="60" w:after="60" w:line="0" w:lineRule="atLeast"/>
              <w:jc w:val="center"/>
              <w:rPr>
                <w:rFonts w:eastAsia="Times New Roman" w:cs="Calibri"/>
                <w:sz w:val="16"/>
                <w:szCs w:val="16"/>
              </w:rPr>
            </w:pPr>
          </w:p>
        </w:tc>
        <w:tc>
          <w:tcPr>
            <w:tcW w:w="1198" w:type="dxa"/>
            <w:shd w:val="clear" w:color="auto" w:fill="auto"/>
            <w:vAlign w:val="center"/>
          </w:tcPr>
          <w:p w14:paraId="1E9E0C01" w14:textId="77777777" w:rsidR="001B05F9" w:rsidRPr="00ED26BA" w:rsidRDefault="001B05F9" w:rsidP="00067A8A">
            <w:pPr>
              <w:spacing w:before="60" w:after="60" w:line="0" w:lineRule="atLeast"/>
              <w:jc w:val="center"/>
              <w:rPr>
                <w:rFonts w:eastAsia="Arial" w:cs="Calibri"/>
                <w:sz w:val="16"/>
                <w:szCs w:val="16"/>
              </w:rPr>
            </w:pPr>
          </w:p>
        </w:tc>
        <w:tc>
          <w:tcPr>
            <w:tcW w:w="1300" w:type="dxa"/>
            <w:gridSpan w:val="2"/>
            <w:shd w:val="clear" w:color="auto" w:fill="auto"/>
            <w:vAlign w:val="center"/>
          </w:tcPr>
          <w:p w14:paraId="303F492C" w14:textId="77777777" w:rsidR="001B05F9" w:rsidRPr="00ED26BA" w:rsidRDefault="001B05F9" w:rsidP="00067A8A">
            <w:pPr>
              <w:spacing w:before="60" w:after="60" w:line="0" w:lineRule="atLeast"/>
              <w:jc w:val="center"/>
              <w:rPr>
                <w:rFonts w:eastAsia="Arial" w:cs="Calibri"/>
                <w:sz w:val="16"/>
                <w:szCs w:val="16"/>
              </w:rPr>
            </w:pPr>
          </w:p>
        </w:tc>
        <w:tc>
          <w:tcPr>
            <w:tcW w:w="1017" w:type="dxa"/>
            <w:gridSpan w:val="2"/>
            <w:shd w:val="clear" w:color="auto" w:fill="auto"/>
            <w:vAlign w:val="center"/>
          </w:tcPr>
          <w:p w14:paraId="06E6E96A" w14:textId="77777777" w:rsidR="001B05F9" w:rsidRPr="00ED26BA" w:rsidRDefault="001B05F9" w:rsidP="00067A8A">
            <w:pPr>
              <w:spacing w:before="60" w:after="60" w:line="0" w:lineRule="atLeast"/>
              <w:ind w:left="60"/>
              <w:jc w:val="center"/>
              <w:rPr>
                <w:rFonts w:eastAsia="Arial" w:cs="Calibri"/>
                <w:sz w:val="16"/>
                <w:szCs w:val="16"/>
              </w:rPr>
            </w:pPr>
          </w:p>
        </w:tc>
        <w:tc>
          <w:tcPr>
            <w:tcW w:w="2115" w:type="dxa"/>
            <w:shd w:val="clear" w:color="auto" w:fill="auto"/>
            <w:vAlign w:val="center"/>
          </w:tcPr>
          <w:p w14:paraId="63954579" w14:textId="77777777" w:rsidR="001B05F9" w:rsidRPr="00ED26BA" w:rsidRDefault="001B05F9" w:rsidP="00067A8A">
            <w:pPr>
              <w:spacing w:before="60" w:after="60" w:line="0" w:lineRule="atLeast"/>
              <w:ind w:left="60"/>
              <w:jc w:val="center"/>
              <w:rPr>
                <w:rFonts w:eastAsia="Arial" w:cs="Calibri"/>
                <w:sz w:val="16"/>
                <w:szCs w:val="16"/>
              </w:rPr>
            </w:pPr>
          </w:p>
        </w:tc>
      </w:tr>
    </w:tbl>
    <w:p w14:paraId="6F11D16C" w14:textId="77777777" w:rsidR="001B05F9" w:rsidRPr="00F62186" w:rsidRDefault="001B05F9" w:rsidP="006B47E8">
      <w:pPr>
        <w:spacing w:before="120" w:after="0" w:line="240" w:lineRule="auto"/>
        <w:rPr>
          <w:rFonts w:eastAsia="Times New Roman" w:cs="Calibri"/>
          <w:b/>
          <w:kern w:val="1"/>
          <w:sz w:val="16"/>
          <w:szCs w:val="16"/>
          <w:lang w:eastAsia="zh-CN"/>
        </w:rPr>
      </w:pPr>
    </w:p>
    <w:tbl>
      <w:tblPr>
        <w:tblW w:w="50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2976"/>
      </w:tblGrid>
      <w:tr w:rsidR="001B05F9" w:rsidRPr="0038006C" w14:paraId="3F5280F7" w14:textId="77777777" w:rsidTr="00FF13C1">
        <w:trPr>
          <w:trHeight w:val="176"/>
        </w:trPr>
        <w:tc>
          <w:tcPr>
            <w:tcW w:w="2122" w:type="dxa"/>
            <w:shd w:val="clear" w:color="auto" w:fill="auto"/>
            <w:vAlign w:val="bottom"/>
          </w:tcPr>
          <w:p w14:paraId="199C1EFD" w14:textId="77777777" w:rsidR="001B05F9" w:rsidRPr="0038006C" w:rsidRDefault="001B05F9" w:rsidP="00067A8A">
            <w:pPr>
              <w:spacing w:before="60" w:after="60" w:line="240" w:lineRule="auto"/>
              <w:jc w:val="center"/>
              <w:rPr>
                <w:rFonts w:ascii="Times New Roman" w:eastAsia="Times New Roman" w:hAnsi="Times New Roman" w:cs="Times New Roman"/>
                <w:sz w:val="16"/>
                <w:szCs w:val="16"/>
              </w:rPr>
            </w:pPr>
            <w:r w:rsidRPr="0038006C">
              <w:rPr>
                <w:rFonts w:ascii="Times New Roman" w:eastAsia="Arial" w:hAnsi="Times New Roman" w:cs="Times New Roman"/>
                <w:sz w:val="16"/>
                <w:szCs w:val="16"/>
                <w:lang w:bidi="en-US"/>
              </w:rPr>
              <w:t>Telephone</w:t>
            </w:r>
          </w:p>
        </w:tc>
        <w:tc>
          <w:tcPr>
            <w:tcW w:w="2976" w:type="dxa"/>
            <w:shd w:val="clear" w:color="auto" w:fill="auto"/>
            <w:vAlign w:val="bottom"/>
          </w:tcPr>
          <w:p w14:paraId="155D820A" w14:textId="5EE4BAB8" w:rsidR="001B05F9" w:rsidRPr="0038006C" w:rsidRDefault="001B05F9" w:rsidP="00067A8A">
            <w:pPr>
              <w:spacing w:before="60" w:after="60" w:line="240" w:lineRule="auto"/>
              <w:jc w:val="center"/>
              <w:rPr>
                <w:rFonts w:ascii="Times New Roman" w:eastAsia="Times New Roman" w:hAnsi="Times New Roman" w:cs="Times New Roman"/>
                <w:sz w:val="16"/>
                <w:szCs w:val="16"/>
              </w:rPr>
            </w:pPr>
            <w:r w:rsidRPr="0038006C">
              <w:rPr>
                <w:rFonts w:ascii="Times New Roman" w:eastAsia="Arial" w:hAnsi="Times New Roman" w:cs="Times New Roman"/>
                <w:sz w:val="16"/>
                <w:szCs w:val="16"/>
                <w:lang w:bidi="en-US"/>
              </w:rPr>
              <w:t>TUL e-mail address</w:t>
            </w:r>
          </w:p>
        </w:tc>
      </w:tr>
      <w:tr w:rsidR="001B05F9" w:rsidRPr="0038006C" w14:paraId="201A42E2" w14:textId="77777777" w:rsidTr="00FF13C1">
        <w:trPr>
          <w:trHeight w:val="340"/>
        </w:trPr>
        <w:tc>
          <w:tcPr>
            <w:tcW w:w="2122" w:type="dxa"/>
            <w:shd w:val="clear" w:color="auto" w:fill="auto"/>
            <w:vAlign w:val="center"/>
          </w:tcPr>
          <w:p w14:paraId="5B2A5A92" w14:textId="77777777" w:rsidR="001B05F9" w:rsidRPr="0038006C" w:rsidRDefault="001B05F9" w:rsidP="00067A8A">
            <w:pPr>
              <w:spacing w:before="60" w:after="60" w:line="240" w:lineRule="auto"/>
              <w:jc w:val="center"/>
              <w:rPr>
                <w:rFonts w:ascii="Times New Roman" w:eastAsia="Times New Roman" w:hAnsi="Times New Roman" w:cs="Times New Roman"/>
                <w:sz w:val="16"/>
                <w:szCs w:val="16"/>
              </w:rPr>
            </w:pPr>
          </w:p>
        </w:tc>
        <w:tc>
          <w:tcPr>
            <w:tcW w:w="2976" w:type="dxa"/>
            <w:shd w:val="clear" w:color="auto" w:fill="auto"/>
            <w:vAlign w:val="center"/>
          </w:tcPr>
          <w:p w14:paraId="02E180E3" w14:textId="77777777" w:rsidR="001B05F9" w:rsidRPr="0038006C" w:rsidRDefault="001B05F9" w:rsidP="00067A8A">
            <w:pPr>
              <w:spacing w:before="60" w:after="60" w:line="240" w:lineRule="auto"/>
              <w:jc w:val="center"/>
              <w:rPr>
                <w:rFonts w:ascii="Times New Roman" w:eastAsia="Arial" w:hAnsi="Times New Roman" w:cs="Times New Roman"/>
                <w:sz w:val="16"/>
                <w:szCs w:val="16"/>
              </w:rPr>
            </w:pPr>
          </w:p>
        </w:tc>
      </w:tr>
    </w:tbl>
    <w:p w14:paraId="2A849758" w14:textId="66468C6F" w:rsidR="001B05F9" w:rsidRPr="00053475" w:rsidRDefault="001B05F9" w:rsidP="0038006C">
      <w:pPr>
        <w:spacing w:after="120" w:line="240" w:lineRule="auto"/>
        <w:rPr>
          <w:rFonts w:ascii="Times New Roman" w:eastAsia="Times New Roman" w:hAnsi="Times New Roman" w:cs="Times New Roman"/>
          <w:b/>
          <w:kern w:val="1"/>
          <w:sz w:val="16"/>
          <w:szCs w:val="16"/>
          <w:lang w:eastAsia="zh-CN"/>
        </w:rPr>
      </w:pPr>
    </w:p>
    <w:tbl>
      <w:tblPr>
        <w:tblW w:w="9166" w:type="dxa"/>
        <w:tblInd w:w="10" w:type="dxa"/>
        <w:tblLayout w:type="fixed"/>
        <w:tblCellMar>
          <w:left w:w="0" w:type="dxa"/>
          <w:right w:w="0" w:type="dxa"/>
        </w:tblCellMar>
        <w:tblLook w:val="0000" w:firstRow="0" w:lastRow="0" w:firstColumn="0" w:lastColumn="0" w:noHBand="0" w:noVBand="0"/>
      </w:tblPr>
      <w:tblGrid>
        <w:gridCol w:w="1261"/>
        <w:gridCol w:w="1701"/>
        <w:gridCol w:w="1701"/>
        <w:gridCol w:w="4503"/>
      </w:tblGrid>
      <w:tr w:rsidR="00053475" w:rsidRPr="0038006C" w14:paraId="5CC32BB0" w14:textId="77777777" w:rsidTr="00EC31C9">
        <w:trPr>
          <w:trHeight w:val="346"/>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3BAEE123" w14:textId="77777777" w:rsidR="00053475" w:rsidRPr="0038006C" w:rsidRDefault="00053475" w:rsidP="00067A8A">
            <w:pPr>
              <w:spacing w:before="60" w:after="60" w:line="240" w:lineRule="auto"/>
              <w:jc w:val="center"/>
              <w:rPr>
                <w:rFonts w:ascii="Times New Roman" w:eastAsia="Arial" w:hAnsi="Times New Roman" w:cs="Times New Roman"/>
                <w:sz w:val="16"/>
                <w:szCs w:val="16"/>
              </w:rPr>
            </w:pPr>
            <w:r w:rsidRPr="0038006C">
              <w:rPr>
                <w:rFonts w:ascii="Times New Roman" w:eastAsia="Arial" w:hAnsi="Times New Roman" w:cs="Times New Roman"/>
                <w:sz w:val="16"/>
                <w:szCs w:val="16"/>
                <w:lang w:bidi="en-US"/>
              </w:rPr>
              <w:t>Register 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A8AC73E" w14:textId="2D1F2FE2" w:rsidR="00053475" w:rsidRPr="00A0362E" w:rsidRDefault="00053475" w:rsidP="00067A8A">
            <w:pPr>
              <w:spacing w:before="60" w:after="60" w:line="240" w:lineRule="auto"/>
              <w:jc w:val="center"/>
              <w:rPr>
                <w:rFonts w:ascii="Times New Roman" w:eastAsia="Arial" w:hAnsi="Times New Roman" w:cs="Times New Roman"/>
                <w:sz w:val="16"/>
                <w:szCs w:val="16"/>
                <w:highlight w:val="green"/>
              </w:rPr>
            </w:pPr>
            <w:r w:rsidRPr="0038006C">
              <w:rPr>
                <w:rFonts w:ascii="Times New Roman" w:eastAsia="Times New Roman" w:hAnsi="Times New Roman" w:cs="Times New Roman"/>
                <w:sz w:val="16"/>
                <w:szCs w:val="16"/>
                <w:lang w:bidi="en-US"/>
              </w:rPr>
              <w:t>Cycle of study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09C1C1" w14:textId="0AB05A74" w:rsidR="00053475" w:rsidRPr="0038006C" w:rsidRDefault="00053475" w:rsidP="00067A8A">
            <w:pPr>
              <w:spacing w:before="60" w:after="60" w:line="240" w:lineRule="auto"/>
              <w:jc w:val="center"/>
              <w:rPr>
                <w:rFonts w:ascii="Times New Roman" w:eastAsia="Arial" w:hAnsi="Times New Roman" w:cs="Times New Roman"/>
                <w:sz w:val="16"/>
                <w:szCs w:val="16"/>
              </w:rPr>
            </w:pPr>
            <w:r w:rsidRPr="0038006C">
              <w:rPr>
                <w:rFonts w:ascii="Times New Roman" w:eastAsia="Arial" w:hAnsi="Times New Roman" w:cs="Times New Roman"/>
                <w:sz w:val="16"/>
                <w:szCs w:val="16"/>
                <w:lang w:bidi="en-US"/>
              </w:rPr>
              <w:t>Mode of study</w:t>
            </w:r>
          </w:p>
        </w:tc>
        <w:tc>
          <w:tcPr>
            <w:tcW w:w="4503" w:type="dxa"/>
            <w:tcBorders>
              <w:left w:val="single" w:sz="4" w:space="0" w:color="auto"/>
            </w:tcBorders>
            <w:shd w:val="clear" w:color="auto" w:fill="auto"/>
            <w:vAlign w:val="center"/>
          </w:tcPr>
          <w:p w14:paraId="4C5B11B5" w14:textId="77777777" w:rsidR="00053475" w:rsidRPr="0038006C" w:rsidRDefault="00053475" w:rsidP="00067A8A">
            <w:pPr>
              <w:spacing w:before="60" w:after="60" w:line="240" w:lineRule="auto"/>
              <w:jc w:val="center"/>
              <w:rPr>
                <w:rFonts w:ascii="Times New Roman" w:eastAsia="Arial" w:hAnsi="Times New Roman" w:cs="Times New Roman"/>
                <w:sz w:val="16"/>
                <w:szCs w:val="16"/>
              </w:rPr>
            </w:pPr>
          </w:p>
        </w:tc>
      </w:tr>
      <w:tr w:rsidR="00053475" w:rsidRPr="0038006C" w14:paraId="1CD81570" w14:textId="77777777" w:rsidTr="00EC31C9">
        <w:trPr>
          <w:trHeight w:val="346"/>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466FDE19" w14:textId="77777777" w:rsidR="00053475" w:rsidRPr="0038006C" w:rsidRDefault="00053475" w:rsidP="00067A8A">
            <w:pPr>
              <w:spacing w:before="60" w:after="60" w:line="240" w:lineRule="auto"/>
              <w:jc w:val="center"/>
              <w:rPr>
                <w:rFonts w:ascii="Times New Roman" w:eastAsia="Times New Roman" w:hAnsi="Times New Roman"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FACDC7A" w14:textId="77777777" w:rsidR="00053475" w:rsidRPr="00A0362E" w:rsidRDefault="00053475" w:rsidP="00067A8A">
            <w:pPr>
              <w:spacing w:before="60" w:after="60" w:line="240" w:lineRule="auto"/>
              <w:jc w:val="center"/>
              <w:rPr>
                <w:rFonts w:ascii="Times New Roman" w:eastAsia="Times New Roman" w:hAnsi="Times New Roman" w:cs="Times New Roman"/>
                <w:sz w:val="16"/>
                <w:szCs w:val="16"/>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B10A5B" w14:textId="290A6AB8" w:rsidR="00053475" w:rsidRPr="0038006C" w:rsidRDefault="00053475" w:rsidP="00067A8A">
            <w:pPr>
              <w:spacing w:before="60" w:after="60" w:line="240" w:lineRule="auto"/>
              <w:jc w:val="center"/>
              <w:rPr>
                <w:rFonts w:ascii="Times New Roman" w:eastAsia="Times New Roman" w:hAnsi="Times New Roman" w:cs="Times New Roman"/>
                <w:sz w:val="16"/>
                <w:szCs w:val="16"/>
              </w:rPr>
            </w:pPr>
          </w:p>
        </w:tc>
        <w:tc>
          <w:tcPr>
            <w:tcW w:w="4503" w:type="dxa"/>
            <w:tcBorders>
              <w:left w:val="single" w:sz="4" w:space="0" w:color="auto"/>
              <w:bottom w:val="single" w:sz="4" w:space="0" w:color="auto"/>
            </w:tcBorders>
            <w:shd w:val="clear" w:color="auto" w:fill="auto"/>
            <w:vAlign w:val="center"/>
          </w:tcPr>
          <w:p w14:paraId="01E72DE3" w14:textId="77777777" w:rsidR="00053475" w:rsidRPr="0038006C" w:rsidRDefault="00053475" w:rsidP="00067A8A">
            <w:pPr>
              <w:spacing w:before="60" w:after="60" w:line="240" w:lineRule="auto"/>
              <w:jc w:val="center"/>
              <w:rPr>
                <w:rFonts w:ascii="Times New Roman" w:eastAsia="Times New Roman" w:hAnsi="Times New Roman" w:cs="Times New Roman"/>
                <w:sz w:val="16"/>
                <w:szCs w:val="16"/>
              </w:rPr>
            </w:pPr>
          </w:p>
        </w:tc>
      </w:tr>
      <w:tr w:rsidR="00053475" w:rsidRPr="0038006C" w14:paraId="3F9A1CC5" w14:textId="77777777" w:rsidTr="00EC31C9">
        <w:trPr>
          <w:trHeight w:val="203"/>
        </w:trPr>
        <w:tc>
          <w:tcPr>
            <w:tcW w:w="4663" w:type="dxa"/>
            <w:gridSpan w:val="3"/>
            <w:tcBorders>
              <w:top w:val="single" w:sz="4" w:space="0" w:color="auto"/>
              <w:left w:val="single" w:sz="4" w:space="0" w:color="auto"/>
              <w:bottom w:val="single" w:sz="4" w:space="0" w:color="auto"/>
              <w:right w:val="single" w:sz="4" w:space="0" w:color="auto"/>
            </w:tcBorders>
          </w:tcPr>
          <w:p w14:paraId="28BB3778" w14:textId="759300AB" w:rsidR="00053475" w:rsidRPr="0038006C" w:rsidRDefault="00053475" w:rsidP="00067A8A">
            <w:pPr>
              <w:spacing w:before="60" w:after="60" w:line="240" w:lineRule="auto"/>
              <w:jc w:val="center"/>
              <w:rPr>
                <w:rFonts w:ascii="Times New Roman" w:eastAsia="Times New Roman" w:hAnsi="Times New Roman" w:cs="Times New Roman"/>
                <w:sz w:val="16"/>
                <w:szCs w:val="16"/>
              </w:rPr>
            </w:pPr>
            <w:r w:rsidRPr="0038006C">
              <w:rPr>
                <w:rFonts w:ascii="Times New Roman" w:eastAsia="Arial" w:hAnsi="Times New Roman" w:cs="Times New Roman"/>
                <w:sz w:val="16"/>
                <w:szCs w:val="16"/>
                <w:lang w:bidi="en-US"/>
              </w:rPr>
              <w:t>Faculty</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bottom"/>
          </w:tcPr>
          <w:p w14:paraId="314BAF8A" w14:textId="77777777" w:rsidR="00053475" w:rsidRPr="0038006C" w:rsidRDefault="00053475" w:rsidP="00067A8A">
            <w:pPr>
              <w:spacing w:before="60" w:after="60" w:line="240" w:lineRule="auto"/>
              <w:jc w:val="center"/>
              <w:rPr>
                <w:rFonts w:ascii="Times New Roman" w:eastAsia="Times New Roman" w:hAnsi="Times New Roman" w:cs="Times New Roman"/>
                <w:sz w:val="16"/>
                <w:szCs w:val="16"/>
              </w:rPr>
            </w:pPr>
            <w:r w:rsidRPr="0038006C">
              <w:rPr>
                <w:rFonts w:ascii="Times New Roman" w:eastAsia="Times New Roman" w:hAnsi="Times New Roman" w:cs="Times New Roman"/>
                <w:sz w:val="16"/>
                <w:szCs w:val="16"/>
                <w:lang w:bidi="en-US"/>
              </w:rPr>
              <w:t>Field of study</w:t>
            </w:r>
          </w:p>
        </w:tc>
      </w:tr>
      <w:tr w:rsidR="00053475" w:rsidRPr="0038006C" w14:paraId="2FA4CF55" w14:textId="77777777" w:rsidTr="00EC31C9">
        <w:trPr>
          <w:trHeight w:val="346"/>
        </w:trPr>
        <w:tc>
          <w:tcPr>
            <w:tcW w:w="4663" w:type="dxa"/>
            <w:gridSpan w:val="3"/>
            <w:tcBorders>
              <w:top w:val="single" w:sz="4" w:space="0" w:color="auto"/>
              <w:left w:val="single" w:sz="4" w:space="0" w:color="auto"/>
              <w:bottom w:val="single" w:sz="4" w:space="0" w:color="auto"/>
              <w:right w:val="single" w:sz="4" w:space="0" w:color="auto"/>
            </w:tcBorders>
          </w:tcPr>
          <w:p w14:paraId="164E9107" w14:textId="0BD37BE6" w:rsidR="00053475" w:rsidRPr="0038006C" w:rsidRDefault="00053475" w:rsidP="00067A8A">
            <w:pPr>
              <w:spacing w:before="60" w:after="60" w:line="240" w:lineRule="auto"/>
              <w:jc w:val="center"/>
              <w:rPr>
                <w:rFonts w:ascii="Times New Roman" w:eastAsia="Times New Roman" w:hAnsi="Times New Roman" w:cs="Times New Roman"/>
                <w:sz w:val="16"/>
                <w:szCs w:val="16"/>
              </w:rPr>
            </w:pP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5F1E7CC1" w14:textId="77777777" w:rsidR="00053475" w:rsidRPr="0038006C" w:rsidRDefault="00053475" w:rsidP="00067A8A">
            <w:pPr>
              <w:spacing w:before="60" w:after="60" w:line="240" w:lineRule="auto"/>
              <w:jc w:val="center"/>
              <w:rPr>
                <w:rFonts w:ascii="Times New Roman" w:eastAsia="Times New Roman" w:hAnsi="Times New Roman" w:cs="Times New Roman"/>
                <w:sz w:val="16"/>
                <w:szCs w:val="16"/>
              </w:rPr>
            </w:pPr>
          </w:p>
        </w:tc>
      </w:tr>
    </w:tbl>
    <w:p w14:paraId="60B2B3D6" w14:textId="77777777" w:rsidR="001B05F9" w:rsidRDefault="001B05F9" w:rsidP="006B47E8">
      <w:pPr>
        <w:spacing w:before="120" w:after="0" w:line="240" w:lineRule="auto"/>
        <w:rPr>
          <w:rFonts w:eastAsia="Times New Roman" w:cs="Calibri"/>
          <w:b/>
          <w:kern w:val="1"/>
          <w:lang w:eastAsia="zh-CN"/>
        </w:rPr>
      </w:pPr>
    </w:p>
    <w:p w14:paraId="24D45135" w14:textId="77777777" w:rsidR="001B05F9" w:rsidRPr="00364587" w:rsidRDefault="001B05F9" w:rsidP="006B47E8">
      <w:pPr>
        <w:spacing w:before="120" w:after="0" w:line="240" w:lineRule="auto"/>
        <w:jc w:val="center"/>
        <w:rPr>
          <w:rFonts w:ascii="Times New Roman" w:hAnsi="Times New Roman" w:cs="Times New Roman"/>
        </w:rPr>
      </w:pPr>
      <w:r w:rsidRPr="00364587">
        <w:rPr>
          <w:rFonts w:ascii="Times New Roman" w:eastAsia="Times New Roman" w:hAnsi="Times New Roman" w:cs="Times New Roman"/>
          <w:lang w:bidi="en-US"/>
        </w:rPr>
        <w:t>§ 1</w:t>
      </w:r>
    </w:p>
    <w:p w14:paraId="42AA0F47" w14:textId="067DC23A" w:rsidR="001B05F9" w:rsidRPr="00F359A1" w:rsidRDefault="001B05F9" w:rsidP="00F359A1">
      <w:pPr>
        <w:spacing w:before="120" w:after="0" w:line="240" w:lineRule="auto"/>
        <w:ind w:left="720" w:hanging="720"/>
        <w:jc w:val="both"/>
        <w:rPr>
          <w:rFonts w:ascii="Times New Roman" w:eastAsia="Times New Roman" w:hAnsi="Times New Roman" w:cs="Times New Roman"/>
          <w:bCs/>
          <w:kern w:val="1"/>
          <w:lang w:eastAsia="zh-CN"/>
        </w:rPr>
      </w:pPr>
      <w:r w:rsidRPr="00F359A1">
        <w:rPr>
          <w:rFonts w:ascii="Times New Roman" w:eastAsia="Times New Roman" w:hAnsi="Times New Roman" w:cs="Times New Roman"/>
          <w:kern w:val="1"/>
          <w:lang w:bidi="en-US"/>
        </w:rPr>
        <w:t>I declare that I have read and accepted:</w:t>
      </w:r>
    </w:p>
    <w:p w14:paraId="1118FE46" w14:textId="41B53B82" w:rsidR="001B05F9" w:rsidRPr="00F359A1" w:rsidRDefault="00364587" w:rsidP="00CB0424">
      <w:pPr>
        <w:spacing w:before="120" w:after="0" w:line="240" w:lineRule="auto"/>
        <w:ind w:left="425" w:hanging="425"/>
        <w:jc w:val="both"/>
        <w:rPr>
          <w:rFonts w:ascii="Times New Roman" w:eastAsia="Times New Roman" w:hAnsi="Times New Roman" w:cs="Times New Roman"/>
        </w:rPr>
      </w:pPr>
      <w:r w:rsidRPr="00F359A1">
        <w:rPr>
          <w:rFonts w:ascii="Times New Roman" w:eastAsia="Times New Roman" w:hAnsi="Times New Roman" w:cs="Times New Roman"/>
          <w:kern w:val="1"/>
          <w:lang w:bidi="en-US"/>
        </w:rPr>
        <w:t>1)</w:t>
      </w:r>
      <w:r w:rsidRPr="00F359A1">
        <w:rPr>
          <w:rFonts w:ascii="Times New Roman" w:eastAsia="Times New Roman" w:hAnsi="Times New Roman" w:cs="Times New Roman"/>
          <w:kern w:val="1"/>
          <w:lang w:bidi="en-US"/>
        </w:rPr>
        <w:tab/>
        <w:t xml:space="preserve">the conditions and study rules specified in </w:t>
      </w:r>
      <w:r w:rsidR="001B05F9" w:rsidRPr="00F359A1">
        <w:rPr>
          <w:rFonts w:ascii="Times New Roman" w:eastAsia="Times New Roman" w:hAnsi="Times New Roman" w:cs="Times New Roman"/>
          <w:lang w:bidi="en-US"/>
        </w:rPr>
        <w:t>the Statute of Lodz University of Technology and the Study Rules at Lodz University of Technology;</w:t>
      </w:r>
    </w:p>
    <w:p w14:paraId="06DF70FD" w14:textId="062F2302" w:rsidR="001B05F9" w:rsidRPr="00F359A1" w:rsidRDefault="00364587" w:rsidP="00CB0424">
      <w:pPr>
        <w:spacing w:before="120" w:after="0" w:line="240" w:lineRule="auto"/>
        <w:ind w:left="425" w:hanging="425"/>
        <w:jc w:val="both"/>
        <w:rPr>
          <w:rFonts w:ascii="Times New Roman" w:eastAsia="Times New Roman" w:hAnsi="Times New Roman" w:cs="Times New Roman"/>
        </w:rPr>
      </w:pPr>
      <w:r w:rsidRPr="00F359A1">
        <w:rPr>
          <w:rFonts w:ascii="Times New Roman" w:eastAsia="Times New Roman" w:hAnsi="Times New Roman" w:cs="Times New Roman"/>
          <w:lang w:bidi="en-US"/>
        </w:rPr>
        <w:t>2)</w:t>
      </w:r>
      <w:r w:rsidRPr="00F359A1">
        <w:rPr>
          <w:rFonts w:ascii="Times New Roman" w:eastAsia="Times New Roman" w:hAnsi="Times New Roman" w:cs="Times New Roman"/>
          <w:lang w:bidi="en-US"/>
        </w:rPr>
        <w:tab/>
      </w:r>
      <w:r w:rsidR="009C7597" w:rsidRPr="00F359A1">
        <w:rPr>
          <w:rFonts w:ascii="Times New Roman" w:eastAsia="Times New Roman" w:hAnsi="Times New Roman" w:cs="Times New Roman"/>
          <w:lang w:bidi="en-US"/>
        </w:rPr>
        <w:t>organization</w:t>
      </w:r>
      <w:r w:rsidRPr="00F359A1">
        <w:rPr>
          <w:rFonts w:ascii="Times New Roman" w:eastAsia="Times New Roman" w:hAnsi="Times New Roman" w:cs="Times New Roman"/>
          <w:lang w:bidi="en-US"/>
        </w:rPr>
        <w:t xml:space="preserve"> of studies as set out in the information made available to candidates for studies at the admission stage;</w:t>
      </w:r>
    </w:p>
    <w:p w14:paraId="44FE5E2B" w14:textId="27BE2700" w:rsidR="001B05F9" w:rsidRPr="00F359A1" w:rsidRDefault="00364587" w:rsidP="00CB0424">
      <w:pPr>
        <w:spacing w:before="120" w:after="0" w:line="240" w:lineRule="auto"/>
        <w:ind w:left="425" w:hanging="425"/>
        <w:jc w:val="both"/>
        <w:rPr>
          <w:rFonts w:ascii="Times New Roman" w:eastAsia="Times New Roman" w:hAnsi="Times New Roman" w:cs="Times New Roman"/>
        </w:rPr>
      </w:pPr>
      <w:r w:rsidRPr="00F359A1">
        <w:rPr>
          <w:rFonts w:ascii="Times New Roman" w:eastAsia="Times New Roman" w:hAnsi="Times New Roman" w:cs="Times New Roman"/>
          <w:lang w:bidi="en-US"/>
        </w:rPr>
        <w:t>3)</w:t>
      </w:r>
      <w:r w:rsidRPr="00F359A1">
        <w:rPr>
          <w:rFonts w:ascii="Times New Roman" w:eastAsia="Times New Roman" w:hAnsi="Times New Roman" w:cs="Times New Roman"/>
          <w:lang w:bidi="en-US"/>
        </w:rPr>
        <w:tab/>
        <w:t>the consequences for the study process resulting from my state of health and the presence of factors that are harmful, arduous or hazardous to health in the course of study, as specified in the information made available to candidates for studies at the admission stage;</w:t>
      </w:r>
    </w:p>
    <w:p w14:paraId="6D6F83AA" w14:textId="257C49DD" w:rsidR="001B05F9" w:rsidRPr="00F359A1" w:rsidRDefault="00364587" w:rsidP="00CB0424">
      <w:pPr>
        <w:spacing w:before="120" w:after="0" w:line="240" w:lineRule="auto"/>
        <w:ind w:left="425" w:hanging="425"/>
        <w:jc w:val="both"/>
        <w:rPr>
          <w:rFonts w:ascii="Times New Roman" w:eastAsia="Times New Roman" w:hAnsi="Times New Roman" w:cs="Times New Roman"/>
        </w:rPr>
      </w:pPr>
      <w:r w:rsidRPr="00F359A1">
        <w:rPr>
          <w:rFonts w:ascii="Times New Roman" w:eastAsia="Times New Roman" w:hAnsi="Times New Roman" w:cs="Times New Roman"/>
          <w:lang w:bidi="en-US"/>
        </w:rPr>
        <w:t>4)</w:t>
      </w:r>
      <w:r w:rsidRPr="00F359A1">
        <w:rPr>
          <w:rFonts w:ascii="Times New Roman" w:eastAsia="Times New Roman" w:hAnsi="Times New Roman" w:cs="Times New Roman"/>
          <w:lang w:bidi="en-US"/>
        </w:rPr>
        <w:tab/>
        <w:t xml:space="preserve">the study program of the field of study, the content of which can be found on the website: </w:t>
      </w:r>
      <w:hyperlink r:id="rId10" w:history="1">
        <w:r w:rsidR="001B05F9" w:rsidRPr="00F359A1">
          <w:rPr>
            <w:rStyle w:val="Hipercze"/>
            <w:rFonts w:ascii="Times New Roman" w:eastAsia="Times New Roman" w:hAnsi="Times New Roman" w:cs="Times New Roman"/>
            <w:color w:val="000000" w:themeColor="text1"/>
            <w:lang w:bidi="en-US"/>
          </w:rPr>
          <w:t>https://programy.p.lodz.pl/ectslabel-web/</w:t>
        </w:r>
      </w:hyperlink>
      <w:r w:rsidRPr="00F359A1">
        <w:rPr>
          <w:rFonts w:ascii="Times New Roman" w:eastAsia="Times New Roman" w:hAnsi="Times New Roman" w:cs="Times New Roman"/>
          <w:lang w:bidi="en-US"/>
        </w:rPr>
        <w:t>;</w:t>
      </w:r>
    </w:p>
    <w:p w14:paraId="6A1B0E1C" w14:textId="72F57E7A" w:rsidR="001B05F9" w:rsidRPr="00F359A1" w:rsidRDefault="00364587" w:rsidP="00CB0424">
      <w:pPr>
        <w:spacing w:before="120" w:after="0" w:line="240" w:lineRule="auto"/>
        <w:ind w:left="425" w:hanging="425"/>
        <w:jc w:val="both"/>
        <w:rPr>
          <w:rFonts w:ascii="Times New Roman" w:eastAsia="Times New Roman" w:hAnsi="Times New Roman" w:cs="Times New Roman"/>
        </w:rPr>
      </w:pPr>
      <w:r w:rsidRPr="00F359A1">
        <w:rPr>
          <w:rFonts w:ascii="Times New Roman" w:eastAsia="Times New Roman" w:hAnsi="Times New Roman" w:cs="Times New Roman"/>
          <w:lang w:bidi="en-US"/>
        </w:rPr>
        <w:t>5)</w:t>
      </w:r>
      <w:r w:rsidRPr="00F359A1">
        <w:rPr>
          <w:rFonts w:ascii="Times New Roman" w:eastAsia="Times New Roman" w:hAnsi="Times New Roman" w:cs="Times New Roman"/>
          <w:lang w:bidi="en-US"/>
        </w:rPr>
        <w:tab/>
        <w:t xml:space="preserve">rules for charging fees for tuition and other services provided by Lodz University of Technology specified in Resolution No. 26/2022 of the Senate of Lodz University of Technology of 25 May 2022 Rules for collecting fees for tuition and other services provided by Lodz University of Technology from Polish citizens and persons without Polish citizenship, listed in Article 324(2) of the Act of 20 July 2018 – Law on Higher Education and Science, pursuing first and second cycle studies and postgraduate studies as well as other forms of education, and determining the conditions and procedure for exemption from these fees,  the content of which can be found on the website: </w:t>
      </w:r>
      <w:hyperlink r:id="rId11" w:history="1">
        <w:r w:rsidR="001B05F9" w:rsidRPr="00F359A1">
          <w:rPr>
            <w:rStyle w:val="Hipercze"/>
            <w:rFonts w:ascii="Times New Roman" w:eastAsia="Times New Roman" w:hAnsi="Times New Roman" w:cs="Times New Roman"/>
            <w:color w:val="000000" w:themeColor="text1"/>
            <w:lang w:bidi="en-US"/>
          </w:rPr>
          <w:t>http://webdziekanat.p.lodz.pl</w:t>
        </w:r>
      </w:hyperlink>
      <w:r w:rsidR="008F58A4" w:rsidRPr="00F359A1">
        <w:rPr>
          <w:rStyle w:val="Hipercze"/>
          <w:rFonts w:ascii="Times New Roman" w:eastAsia="Times New Roman" w:hAnsi="Times New Roman" w:cs="Times New Roman"/>
          <w:color w:val="000000" w:themeColor="text1"/>
          <w:lang w:bidi="en-US"/>
        </w:rPr>
        <w:t>;</w:t>
      </w:r>
    </w:p>
    <w:p w14:paraId="2AF94408" w14:textId="1D641776" w:rsidR="001B05F9" w:rsidRPr="00364587" w:rsidRDefault="00364587" w:rsidP="00CB0424">
      <w:pPr>
        <w:spacing w:before="120" w:after="0" w:line="240" w:lineRule="auto"/>
        <w:ind w:left="425" w:hanging="425"/>
        <w:jc w:val="both"/>
        <w:rPr>
          <w:rFonts w:ascii="Times New Roman" w:eastAsia="Times New Roman" w:hAnsi="Times New Roman" w:cs="Times New Roman"/>
        </w:rPr>
      </w:pPr>
      <w:r>
        <w:rPr>
          <w:rFonts w:ascii="Times New Roman" w:eastAsia="Times New Roman" w:hAnsi="Times New Roman" w:cs="Times New Roman"/>
          <w:lang w:bidi="en-US"/>
        </w:rPr>
        <w:t>6)</w:t>
      </w:r>
      <w:r>
        <w:rPr>
          <w:rFonts w:ascii="Times New Roman" w:eastAsia="Times New Roman" w:hAnsi="Times New Roman" w:cs="Times New Roman"/>
          <w:lang w:bidi="en-US"/>
        </w:rPr>
        <w:tab/>
        <w:t xml:space="preserve">the amount of fees for tuition and other services as well as the payment rules specified in the Announcement of the Vice Rector for Student Affairs of Lodz University of Technology of 24 May 2023 regarding fees for </w:t>
      </w:r>
      <w:r>
        <w:rPr>
          <w:rFonts w:ascii="Times New Roman" w:eastAsia="Times New Roman" w:hAnsi="Times New Roman" w:cs="Times New Roman"/>
          <w:lang w:bidi="en-US"/>
        </w:rPr>
        <w:lastRenderedPageBreak/>
        <w:t xml:space="preserve">tuition and other services provided at full-time and part-time first- and second-cycle studies as well as at postgraduate studies and other forms of education at Lodz University of Technology charged from persons who are Polish citizens and other persons listed in Article 324(2) of the Act of 20  July 2018 – Law on Higher Education and Science, taking up studies in the academic year 2023/2024, the content of which can be found at: </w:t>
      </w:r>
      <w:hyperlink r:id="rId12" w:history="1">
        <w:r w:rsidR="00DE2C09" w:rsidRPr="00CB0424">
          <w:rPr>
            <w:rStyle w:val="Hipercze"/>
            <w:rFonts w:ascii="Times New Roman" w:eastAsia="Times New Roman" w:hAnsi="Times New Roman" w:cs="Times New Roman"/>
            <w:color w:val="auto"/>
            <w:lang w:bidi="en-US"/>
          </w:rPr>
          <w:t>http://webdziekanat.p.lodz.pl</w:t>
        </w:r>
      </w:hyperlink>
      <w:r>
        <w:rPr>
          <w:rFonts w:ascii="Times New Roman" w:eastAsia="Times New Roman" w:hAnsi="Times New Roman" w:cs="Times New Roman"/>
          <w:u w:val="single"/>
          <w:lang w:bidi="en-US"/>
        </w:rPr>
        <w:t>.</w:t>
      </w:r>
    </w:p>
    <w:p w14:paraId="37B3A40C" w14:textId="77777777" w:rsidR="001B05F9" w:rsidRPr="0099447A" w:rsidRDefault="001B05F9" w:rsidP="001674DC">
      <w:pPr>
        <w:autoSpaceDE w:val="0"/>
        <w:autoSpaceDN w:val="0"/>
        <w:adjustRightInd w:val="0"/>
        <w:spacing w:before="120" w:after="0" w:line="240" w:lineRule="auto"/>
        <w:jc w:val="center"/>
        <w:rPr>
          <w:rFonts w:ascii="Times New Roman" w:hAnsi="Times New Roman" w:cs="Times New Roman"/>
        </w:rPr>
      </w:pPr>
      <w:r w:rsidRPr="0099447A">
        <w:rPr>
          <w:rFonts w:ascii="Times New Roman" w:eastAsia="Times New Roman" w:hAnsi="Times New Roman" w:cs="Times New Roman"/>
          <w:lang w:bidi="en-US"/>
        </w:rPr>
        <w:t>§ 2</w:t>
      </w:r>
    </w:p>
    <w:p w14:paraId="5105987B" w14:textId="77777777" w:rsidR="0099447A" w:rsidRDefault="001B05F9" w:rsidP="00CB0424">
      <w:pPr>
        <w:tabs>
          <w:tab w:val="left" w:pos="0"/>
          <w:tab w:val="left" w:pos="284"/>
        </w:tabs>
        <w:spacing w:before="240" w:after="0" w:line="240" w:lineRule="auto"/>
        <w:ind w:left="369" w:hanging="369"/>
        <w:jc w:val="both"/>
        <w:rPr>
          <w:rFonts w:ascii="Times New Roman" w:eastAsia="Times New Roman" w:hAnsi="Times New Roman" w:cs="Times New Roman"/>
        </w:rPr>
      </w:pPr>
      <w:r w:rsidRPr="0099447A">
        <w:rPr>
          <w:rFonts w:ascii="Times New Roman" w:eastAsia="Times New Roman" w:hAnsi="Times New Roman" w:cs="Times New Roman"/>
          <w:lang w:bidi="en-US"/>
        </w:rPr>
        <w:t>I declare that I undertake to:</w:t>
      </w:r>
    </w:p>
    <w:p w14:paraId="01A94298" w14:textId="77082559" w:rsidR="001B05F9" w:rsidRPr="0099447A" w:rsidRDefault="001B05F9" w:rsidP="00CB0424">
      <w:pPr>
        <w:spacing w:before="120" w:after="0" w:line="240" w:lineRule="auto"/>
        <w:ind w:left="425" w:hanging="425"/>
        <w:jc w:val="both"/>
        <w:rPr>
          <w:rFonts w:ascii="Times New Roman" w:eastAsia="Times New Roman" w:hAnsi="Times New Roman" w:cs="Times New Roman"/>
        </w:rPr>
      </w:pPr>
      <w:bookmarkStart w:id="1" w:name="_Hlk138153998"/>
      <w:r w:rsidRPr="0099447A">
        <w:rPr>
          <w:rFonts w:ascii="Times New Roman" w:eastAsia="Times New Roman" w:hAnsi="Times New Roman" w:cs="Times New Roman"/>
          <w:lang w:bidi="en-US"/>
        </w:rPr>
        <w:t>1)</w:t>
      </w:r>
      <w:r w:rsidRPr="0099447A">
        <w:rPr>
          <w:rFonts w:ascii="Times New Roman" w:eastAsia="Times New Roman" w:hAnsi="Times New Roman" w:cs="Times New Roman"/>
          <w:lang w:bidi="en-US"/>
        </w:rPr>
        <w:tab/>
        <w:t>comply with any obligations imposed on me by:</w:t>
      </w:r>
    </w:p>
    <w:p w14:paraId="556C79B7" w14:textId="57AA9B1D" w:rsidR="001B05F9" w:rsidRPr="00F1266C" w:rsidRDefault="00A24DB9" w:rsidP="00CB0424">
      <w:pPr>
        <w:tabs>
          <w:tab w:val="left" w:pos="284"/>
        </w:tabs>
        <w:spacing w:before="120" w:after="0" w:line="240" w:lineRule="auto"/>
        <w:ind w:left="850" w:hanging="425"/>
        <w:jc w:val="both"/>
        <w:rPr>
          <w:rFonts w:ascii="Times New Roman" w:eastAsia="Times New Roman" w:hAnsi="Times New Roman" w:cs="Times New Roman"/>
        </w:rPr>
      </w:pPr>
      <w:r>
        <w:rPr>
          <w:rFonts w:ascii="Times New Roman" w:eastAsia="Times New Roman" w:hAnsi="Times New Roman" w:cs="Times New Roman"/>
          <w:lang w:bidi="en-US"/>
        </w:rPr>
        <w:t>a)</w:t>
      </w:r>
      <w:r>
        <w:rPr>
          <w:rFonts w:ascii="Times New Roman" w:eastAsia="Times New Roman" w:hAnsi="Times New Roman" w:cs="Times New Roman"/>
          <w:lang w:bidi="en-US"/>
        </w:rPr>
        <w:tab/>
        <w:t>Act of July 20, 2018. - Law on Higher Education and Science (</w:t>
      </w:r>
      <w:r w:rsidR="009C7597">
        <w:rPr>
          <w:rFonts w:ascii="Times New Roman" w:eastAsia="Times New Roman" w:hAnsi="Times New Roman" w:cs="Times New Roman"/>
          <w:lang w:bidi="en-US"/>
        </w:rPr>
        <w:t>i.e.,</w:t>
      </w:r>
      <w:r>
        <w:rPr>
          <w:rFonts w:ascii="Times New Roman" w:eastAsia="Times New Roman" w:hAnsi="Times New Roman" w:cs="Times New Roman"/>
          <w:lang w:bidi="en-US"/>
        </w:rPr>
        <w:t xml:space="preserve"> Journal of Laws of 2023, item 742),</w:t>
      </w:r>
    </w:p>
    <w:p w14:paraId="3D8639AC" w14:textId="54E73355" w:rsidR="001B05F9" w:rsidRPr="00F1266C" w:rsidRDefault="00A24DB9" w:rsidP="00CB0424">
      <w:pPr>
        <w:spacing w:before="120" w:after="0" w:line="240" w:lineRule="auto"/>
        <w:ind w:left="850" w:hanging="425"/>
        <w:jc w:val="both"/>
        <w:rPr>
          <w:rFonts w:ascii="Times New Roman" w:eastAsia="Times New Roman" w:hAnsi="Times New Roman" w:cs="Times New Roman"/>
        </w:rPr>
      </w:pPr>
      <w:r w:rsidRPr="00F1266C">
        <w:rPr>
          <w:rFonts w:ascii="Times New Roman" w:eastAsia="Times New Roman" w:hAnsi="Times New Roman" w:cs="Times New Roman"/>
          <w:lang w:bidi="en-US"/>
        </w:rPr>
        <w:t>b)</w:t>
      </w:r>
      <w:r w:rsidRPr="00F1266C">
        <w:rPr>
          <w:rFonts w:ascii="Times New Roman" w:eastAsia="Times New Roman" w:hAnsi="Times New Roman" w:cs="Times New Roman"/>
          <w:lang w:bidi="en-US"/>
        </w:rPr>
        <w:tab/>
        <w:t xml:space="preserve">Ordinance of the Minister of Science and Higher Education of September 27, </w:t>
      </w:r>
      <w:r w:rsidR="009C7597" w:rsidRPr="00F1266C">
        <w:rPr>
          <w:rFonts w:ascii="Times New Roman" w:eastAsia="Times New Roman" w:hAnsi="Times New Roman" w:cs="Times New Roman"/>
          <w:lang w:bidi="en-US"/>
        </w:rPr>
        <w:t>2018,</w:t>
      </w:r>
      <w:r w:rsidRPr="00F1266C">
        <w:rPr>
          <w:rFonts w:ascii="Times New Roman" w:eastAsia="Times New Roman" w:hAnsi="Times New Roman" w:cs="Times New Roman"/>
          <w:lang w:bidi="en-US"/>
        </w:rPr>
        <w:t xml:space="preserve"> on studies (</w:t>
      </w:r>
      <w:r w:rsidR="009C7597" w:rsidRPr="00F1266C">
        <w:rPr>
          <w:rFonts w:ascii="Times New Roman" w:eastAsia="Times New Roman" w:hAnsi="Times New Roman" w:cs="Times New Roman"/>
          <w:lang w:bidi="en-US"/>
        </w:rPr>
        <w:t>i.e.,</w:t>
      </w:r>
      <w:r w:rsidRPr="00F1266C">
        <w:rPr>
          <w:rFonts w:ascii="Times New Roman" w:eastAsia="Times New Roman" w:hAnsi="Times New Roman" w:cs="Times New Roman"/>
          <w:lang w:bidi="en-US"/>
        </w:rPr>
        <w:t xml:space="preserve"> Journal of Laws 2021, item 661, as amended),</w:t>
      </w:r>
    </w:p>
    <w:p w14:paraId="615F58C5" w14:textId="37B58E0E" w:rsidR="001B05F9" w:rsidRPr="00F1266C" w:rsidRDefault="00A24DB9" w:rsidP="00CB0424">
      <w:pPr>
        <w:tabs>
          <w:tab w:val="left" w:pos="284"/>
        </w:tabs>
        <w:spacing w:before="120" w:after="0" w:line="240" w:lineRule="auto"/>
        <w:ind w:left="850" w:hanging="425"/>
        <w:jc w:val="both"/>
        <w:rPr>
          <w:rFonts w:ascii="Times New Roman" w:eastAsia="Times New Roman" w:hAnsi="Times New Roman" w:cs="Times New Roman"/>
        </w:rPr>
      </w:pPr>
      <w:r w:rsidRPr="00F1266C">
        <w:rPr>
          <w:rFonts w:ascii="Times New Roman" w:eastAsia="Times New Roman" w:hAnsi="Times New Roman" w:cs="Times New Roman"/>
          <w:lang w:bidi="en-US"/>
        </w:rPr>
        <w:t>c)</w:t>
      </w:r>
      <w:r w:rsidRPr="00F1266C">
        <w:rPr>
          <w:rFonts w:ascii="Times New Roman" w:eastAsia="Times New Roman" w:hAnsi="Times New Roman" w:cs="Times New Roman"/>
          <w:lang w:bidi="en-US"/>
        </w:rPr>
        <w:tab/>
        <w:t>Statute of Lodz University of Technology - Resolution No. 88/2019 of the Senate of Lodz University of Technology of July 10, 2019,</w:t>
      </w:r>
    </w:p>
    <w:p w14:paraId="21DD5CE1" w14:textId="0A215D92" w:rsidR="001B05F9" w:rsidRPr="00F1266C" w:rsidRDefault="00A24DB9" w:rsidP="00CB0424">
      <w:pPr>
        <w:tabs>
          <w:tab w:val="left" w:pos="284"/>
        </w:tabs>
        <w:spacing w:before="120" w:after="0" w:line="240" w:lineRule="auto"/>
        <w:ind w:left="850" w:hanging="425"/>
        <w:jc w:val="both"/>
        <w:rPr>
          <w:rFonts w:ascii="Times New Roman" w:eastAsia="Times New Roman" w:hAnsi="Times New Roman" w:cs="Times New Roman"/>
        </w:rPr>
      </w:pPr>
      <w:r w:rsidRPr="00F1266C">
        <w:rPr>
          <w:rFonts w:ascii="Times New Roman" w:eastAsia="Times New Roman" w:hAnsi="Times New Roman" w:cs="Times New Roman"/>
          <w:lang w:bidi="en-US"/>
        </w:rPr>
        <w:t>d)</w:t>
      </w:r>
      <w:r w:rsidRPr="00F1266C">
        <w:rPr>
          <w:rFonts w:ascii="Times New Roman" w:eastAsia="Times New Roman" w:hAnsi="Times New Roman" w:cs="Times New Roman"/>
          <w:lang w:bidi="en-US"/>
        </w:rPr>
        <w:tab/>
        <w:t>Study Rules at Lodz University of Technology – Resolution No. 20/2022 of the Senate of Lodz University of Technology of 27 April 2022;</w:t>
      </w:r>
    </w:p>
    <w:bookmarkEnd w:id="1"/>
    <w:p w14:paraId="4440D903" w14:textId="7A45CCAC" w:rsidR="001B05F9" w:rsidRPr="0099447A" w:rsidRDefault="00A24DB9" w:rsidP="00CB0424">
      <w:pPr>
        <w:tabs>
          <w:tab w:val="left" w:pos="142"/>
        </w:tabs>
        <w:spacing w:before="120" w:after="0" w:line="240" w:lineRule="auto"/>
        <w:ind w:left="425" w:hanging="425"/>
        <w:jc w:val="both"/>
        <w:rPr>
          <w:rFonts w:ascii="Times New Roman" w:eastAsia="Times New Roman" w:hAnsi="Times New Roman" w:cs="Times New Roman"/>
        </w:rPr>
      </w:pPr>
      <w:r w:rsidRPr="00F1266C">
        <w:rPr>
          <w:rFonts w:ascii="Times New Roman" w:eastAsia="Times New Roman" w:hAnsi="Times New Roman" w:cs="Times New Roman"/>
          <w:lang w:bidi="en-US"/>
        </w:rPr>
        <w:t>2)</w:t>
      </w:r>
      <w:r w:rsidRPr="00F1266C">
        <w:rPr>
          <w:rFonts w:ascii="Times New Roman" w:eastAsia="Times New Roman" w:hAnsi="Times New Roman" w:cs="Times New Roman"/>
          <w:lang w:bidi="en-US"/>
        </w:rPr>
        <w:tab/>
        <w:t>observe and apply valid internal regulations of Lodz University of Technology;</w:t>
      </w:r>
    </w:p>
    <w:p w14:paraId="06D2278D" w14:textId="067A867C" w:rsidR="001B05F9" w:rsidRPr="0099447A" w:rsidRDefault="00A24DB9" w:rsidP="00CB0424">
      <w:pPr>
        <w:tabs>
          <w:tab w:val="left" w:pos="142"/>
        </w:tabs>
        <w:spacing w:before="120" w:after="0" w:line="240" w:lineRule="auto"/>
        <w:ind w:left="425" w:hanging="425"/>
        <w:jc w:val="both"/>
        <w:rPr>
          <w:rFonts w:ascii="Times New Roman" w:eastAsia="Times New Roman" w:hAnsi="Times New Roman" w:cs="Times New Roman"/>
        </w:rPr>
      </w:pPr>
      <w:r>
        <w:rPr>
          <w:rFonts w:ascii="Times New Roman" w:eastAsia="Times New Roman" w:hAnsi="Times New Roman" w:cs="Times New Roman"/>
          <w:lang w:bidi="en-US"/>
        </w:rPr>
        <w:t>3)</w:t>
      </w:r>
      <w:r>
        <w:rPr>
          <w:rFonts w:ascii="Times New Roman" w:eastAsia="Times New Roman" w:hAnsi="Times New Roman" w:cs="Times New Roman"/>
          <w:lang w:bidi="en-US"/>
        </w:rPr>
        <w:tab/>
        <w:t>pay the tuition fees in the timely manner and pay the administrative and other fees related to the operation of the course of study, as required by the applicable legislation;</w:t>
      </w:r>
    </w:p>
    <w:p w14:paraId="47440F6F" w14:textId="5A784EBA" w:rsidR="001B05F9" w:rsidRPr="0099447A" w:rsidRDefault="00A24DB9" w:rsidP="00CB0424">
      <w:pPr>
        <w:spacing w:before="120" w:after="0" w:line="240" w:lineRule="auto"/>
        <w:ind w:left="425" w:hanging="425"/>
        <w:jc w:val="both"/>
        <w:rPr>
          <w:rFonts w:ascii="Times New Roman" w:eastAsia="Times New Roman" w:hAnsi="Times New Roman" w:cs="Times New Roman"/>
        </w:rPr>
      </w:pPr>
      <w:r>
        <w:rPr>
          <w:rFonts w:ascii="Times New Roman" w:eastAsia="Times New Roman" w:hAnsi="Times New Roman" w:cs="Times New Roman"/>
          <w:lang w:bidi="en-US"/>
        </w:rPr>
        <w:t>4)</w:t>
      </w:r>
      <w:r>
        <w:rPr>
          <w:rFonts w:ascii="Times New Roman" w:eastAsia="Times New Roman" w:hAnsi="Times New Roman" w:cs="Times New Roman"/>
          <w:lang w:bidi="en-US"/>
        </w:rPr>
        <w:tab/>
        <w:t>notify the University about the change of my personal data contained in this Statement; I am aware that the consequences of failure to do so will be borne by me;</w:t>
      </w:r>
    </w:p>
    <w:p w14:paraId="1910EC8B" w14:textId="384E9753" w:rsidR="001B05F9" w:rsidRPr="0099447A" w:rsidRDefault="00A24DB9" w:rsidP="00CB0424">
      <w:pPr>
        <w:spacing w:before="120" w:after="0" w:line="240" w:lineRule="auto"/>
        <w:ind w:left="425" w:hanging="425"/>
        <w:jc w:val="both"/>
        <w:rPr>
          <w:rFonts w:ascii="Times New Roman" w:eastAsia="Times New Roman" w:hAnsi="Times New Roman" w:cs="Times New Roman"/>
        </w:rPr>
      </w:pPr>
      <w:r>
        <w:rPr>
          <w:rFonts w:ascii="Times New Roman" w:eastAsia="Times New Roman" w:hAnsi="Times New Roman" w:cs="Times New Roman"/>
          <w:lang w:bidi="en-US"/>
        </w:rPr>
        <w:t>5)</w:t>
      </w:r>
      <w:r>
        <w:rPr>
          <w:rFonts w:ascii="Times New Roman" w:eastAsia="Times New Roman" w:hAnsi="Times New Roman" w:cs="Times New Roman"/>
          <w:lang w:bidi="en-US"/>
        </w:rPr>
        <w:tab/>
        <w:t>immediately inform the University about the change of address for the delivery of correspondence.</w:t>
      </w:r>
    </w:p>
    <w:p w14:paraId="394F5475" w14:textId="77777777" w:rsidR="001B05F9" w:rsidRPr="0099447A" w:rsidRDefault="001B05F9" w:rsidP="00A24DB9">
      <w:pPr>
        <w:spacing w:before="120" w:after="0" w:line="240" w:lineRule="auto"/>
        <w:ind w:left="369" w:hanging="369"/>
        <w:jc w:val="both"/>
        <w:rPr>
          <w:rFonts w:ascii="Times New Roman" w:eastAsia="Times New Roman" w:hAnsi="Times New Roman" w:cs="Times New Roman"/>
        </w:rPr>
      </w:pPr>
    </w:p>
    <w:p w14:paraId="3367DCAE" w14:textId="77777777" w:rsidR="001B05F9" w:rsidRPr="0099447A" w:rsidRDefault="001B05F9" w:rsidP="0099447A">
      <w:pPr>
        <w:spacing w:before="120" w:after="0" w:line="240" w:lineRule="auto"/>
        <w:ind w:left="369" w:hanging="369"/>
        <w:rPr>
          <w:rFonts w:ascii="Times New Roman" w:eastAsia="Times New Roman" w:hAnsi="Times New Roman" w:cs="Times New Roman"/>
        </w:rPr>
      </w:pPr>
    </w:p>
    <w:p w14:paraId="3289C053" w14:textId="36B65F2C" w:rsidR="001B05F9" w:rsidRPr="00F1266C" w:rsidRDefault="001B05F9" w:rsidP="00CB0424">
      <w:pPr>
        <w:spacing w:before="120" w:after="0" w:line="240" w:lineRule="auto"/>
        <w:jc w:val="both"/>
        <w:rPr>
          <w:rFonts w:ascii="Times New Roman" w:eastAsia="Times New Roman" w:hAnsi="Times New Roman" w:cs="Times New Roman"/>
        </w:rPr>
      </w:pPr>
      <w:r w:rsidRPr="0099447A">
        <w:rPr>
          <w:rFonts w:ascii="Times New Roman" w:eastAsia="Times New Roman" w:hAnsi="Times New Roman" w:cs="Times New Roman"/>
          <w:lang w:bidi="en-US"/>
        </w:rPr>
        <w:t>The Statement has been drawn up in two counterparts, one for the Student and one for Lodz University of Technology.</w:t>
      </w:r>
    </w:p>
    <w:p w14:paraId="69A40412" w14:textId="77777777" w:rsidR="001B05F9" w:rsidRPr="0099447A" w:rsidRDefault="001B05F9" w:rsidP="00CB0424">
      <w:pPr>
        <w:spacing w:after="0" w:line="240" w:lineRule="auto"/>
        <w:jc w:val="both"/>
        <w:rPr>
          <w:rFonts w:ascii="Times New Roman" w:eastAsia="Times New Roman" w:hAnsi="Times New Roman" w:cs="Times New Roman"/>
        </w:rPr>
      </w:pPr>
    </w:p>
    <w:p w14:paraId="543D1129" w14:textId="77777777" w:rsidR="001B05F9" w:rsidRDefault="001B05F9" w:rsidP="003C2320">
      <w:pPr>
        <w:spacing w:after="0" w:line="240" w:lineRule="auto"/>
        <w:rPr>
          <w:rFonts w:ascii="Times New Roman" w:eastAsia="Times New Roman" w:hAnsi="Times New Roman" w:cs="Times New Roman"/>
        </w:rPr>
      </w:pPr>
    </w:p>
    <w:p w14:paraId="619D2E43" w14:textId="77777777" w:rsidR="003C2320" w:rsidRDefault="003C2320" w:rsidP="003C2320">
      <w:pPr>
        <w:spacing w:after="0" w:line="240" w:lineRule="auto"/>
        <w:rPr>
          <w:rFonts w:ascii="Times New Roman" w:eastAsia="Times New Roman" w:hAnsi="Times New Roman" w:cs="Times New Roman"/>
        </w:rPr>
      </w:pPr>
    </w:p>
    <w:p w14:paraId="5A08E378" w14:textId="77777777" w:rsidR="003C2320" w:rsidRPr="0099447A" w:rsidRDefault="003C2320" w:rsidP="003C2320">
      <w:pPr>
        <w:spacing w:after="0" w:line="240" w:lineRule="auto"/>
        <w:rPr>
          <w:rFonts w:ascii="Times New Roman" w:eastAsia="Times New Roman" w:hAnsi="Times New Roman" w:cs="Times New Roman"/>
        </w:rPr>
      </w:pPr>
    </w:p>
    <w:p w14:paraId="45C83DF1" w14:textId="77777777" w:rsidR="001B05F9" w:rsidRPr="0099447A" w:rsidRDefault="001B05F9" w:rsidP="00CB0424">
      <w:pPr>
        <w:spacing w:before="120" w:after="0" w:line="240" w:lineRule="auto"/>
        <w:jc w:val="both"/>
        <w:rPr>
          <w:rFonts w:ascii="Times New Roman" w:eastAsia="Times New Roman" w:hAnsi="Times New Roman" w:cs="Times New Roman"/>
        </w:rPr>
      </w:pPr>
      <w:r w:rsidRPr="0099447A">
        <w:rPr>
          <w:rFonts w:ascii="Times New Roman" w:eastAsia="Times New Roman" w:hAnsi="Times New Roman" w:cs="Times New Roman"/>
          <w:lang w:bidi="en-US"/>
        </w:rPr>
        <w:t>I confirm receipt of a copy of the Statement.</w:t>
      </w:r>
    </w:p>
    <w:p w14:paraId="2DFD1D8B" w14:textId="77777777" w:rsidR="001B05F9" w:rsidRPr="0099447A" w:rsidRDefault="001B05F9" w:rsidP="00CB0424">
      <w:pPr>
        <w:spacing w:after="0" w:line="240" w:lineRule="auto"/>
        <w:jc w:val="both"/>
        <w:rPr>
          <w:rFonts w:ascii="Times New Roman" w:eastAsia="Times New Roman" w:hAnsi="Times New Roman" w:cs="Times New Roman"/>
        </w:rPr>
      </w:pPr>
    </w:p>
    <w:p w14:paraId="626332EA" w14:textId="77777777" w:rsidR="001B05F9" w:rsidRPr="0099447A" w:rsidRDefault="001B05F9" w:rsidP="00CB0424">
      <w:pPr>
        <w:spacing w:after="0" w:line="240" w:lineRule="auto"/>
        <w:jc w:val="both"/>
        <w:rPr>
          <w:rFonts w:ascii="Times New Roman" w:eastAsia="Times New Roman" w:hAnsi="Times New Roman" w:cs="Times New Roman"/>
        </w:rPr>
      </w:pPr>
    </w:p>
    <w:p w14:paraId="12A5178C" w14:textId="77777777" w:rsidR="001B05F9" w:rsidRPr="0099447A" w:rsidRDefault="001B05F9" w:rsidP="00CB0424">
      <w:pPr>
        <w:spacing w:after="0" w:line="240" w:lineRule="auto"/>
        <w:jc w:val="both"/>
        <w:rPr>
          <w:rFonts w:ascii="Times New Roman" w:eastAsia="Times New Roman" w:hAnsi="Times New Roman" w:cs="Times New Roman"/>
        </w:rPr>
      </w:pPr>
    </w:p>
    <w:p w14:paraId="628515D9" w14:textId="6679B5F6" w:rsidR="001B05F9" w:rsidRPr="0099447A" w:rsidRDefault="001B05F9" w:rsidP="00CB0424">
      <w:pPr>
        <w:spacing w:line="0" w:lineRule="atLeast"/>
        <w:jc w:val="both"/>
        <w:rPr>
          <w:rFonts w:ascii="Times New Roman" w:eastAsia="Times New Roman" w:hAnsi="Times New Roman" w:cs="Times New Roman"/>
        </w:rPr>
      </w:pPr>
      <w:r w:rsidRPr="0099447A">
        <w:rPr>
          <w:rFonts w:ascii="Times New Roman" w:eastAsia="Arial" w:hAnsi="Times New Roman" w:cs="Times New Roman"/>
          <w:lang w:bidi="en-US"/>
        </w:rPr>
        <w:t>place ......................., on ................................                             ….…………………..………...……</w:t>
      </w:r>
    </w:p>
    <w:p w14:paraId="26A40452" w14:textId="1DC80BF1" w:rsidR="001B05F9" w:rsidRPr="009E0FB8" w:rsidRDefault="001B05F9" w:rsidP="00CB0424">
      <w:pPr>
        <w:spacing w:line="200" w:lineRule="exact"/>
        <w:ind w:left="6946"/>
        <w:jc w:val="both"/>
        <w:rPr>
          <w:rFonts w:ascii="Times New Roman" w:eastAsia="Times New Roman" w:hAnsi="Times New Roman" w:cs="Times New Roman"/>
          <w:i/>
          <w:iCs/>
          <w:sz w:val="16"/>
          <w:szCs w:val="16"/>
          <w:vertAlign w:val="superscript"/>
        </w:rPr>
      </w:pPr>
      <w:r w:rsidRPr="0099447A">
        <w:rPr>
          <w:rFonts w:ascii="Times New Roman" w:eastAsia="Times New Roman" w:hAnsi="Times New Roman" w:cs="Times New Roman"/>
          <w:i/>
          <w:sz w:val="16"/>
          <w:szCs w:val="16"/>
          <w:lang w:bidi="en-US"/>
        </w:rPr>
        <w:t>legible signature of the Student</w:t>
      </w:r>
      <w:r w:rsidR="009E0FB8">
        <w:rPr>
          <w:rFonts w:ascii="Times New Roman" w:eastAsia="Times New Roman" w:hAnsi="Times New Roman" w:cs="Times New Roman"/>
          <w:i/>
          <w:sz w:val="16"/>
          <w:szCs w:val="16"/>
          <w:vertAlign w:val="superscript"/>
          <w:lang w:bidi="en-US"/>
        </w:rPr>
        <w:sym w:font="Symbol" w:char="F02A"/>
      </w:r>
    </w:p>
    <w:p w14:paraId="0A16A05D" w14:textId="5342E6E2" w:rsidR="00075885" w:rsidRPr="006B47E8" w:rsidRDefault="00075885" w:rsidP="006B47E8">
      <w:pPr>
        <w:spacing w:before="120" w:after="0" w:line="240" w:lineRule="auto"/>
        <w:rPr>
          <w:rFonts w:ascii="Times New Roman" w:eastAsia="Calibri" w:hAnsi="Times New Roman" w:cs="Times New Roman"/>
          <w:sz w:val="20"/>
          <w:szCs w:val="20"/>
          <w:lang w:eastAsia="pl-PL"/>
        </w:rPr>
      </w:pPr>
    </w:p>
    <w:p w14:paraId="18CA8718" w14:textId="39B89C78" w:rsidR="00527583" w:rsidRPr="006B47E8" w:rsidRDefault="00527583" w:rsidP="006B47E8">
      <w:pPr>
        <w:spacing w:before="120" w:after="0" w:line="240" w:lineRule="auto"/>
        <w:rPr>
          <w:rFonts w:ascii="Times New Roman" w:eastAsia="Calibri" w:hAnsi="Times New Roman" w:cs="Times New Roman"/>
          <w:sz w:val="20"/>
          <w:szCs w:val="20"/>
          <w:lang w:eastAsia="pl-PL"/>
        </w:rPr>
      </w:pPr>
    </w:p>
    <w:p w14:paraId="0BB6BDDC" w14:textId="77777777" w:rsidR="006F3101" w:rsidRDefault="006F3101">
      <w:pPr>
        <w:rPr>
          <w:rFonts w:ascii="Tahoma" w:eastAsia="Calibri" w:hAnsi="Tahoma" w:cs="Tahoma"/>
          <w:sz w:val="16"/>
          <w:szCs w:val="16"/>
          <w:lang w:eastAsia="pl-PL"/>
        </w:rPr>
      </w:pPr>
      <w:r>
        <w:rPr>
          <w:rFonts w:ascii="Tahoma" w:eastAsia="Calibri" w:hAnsi="Tahoma" w:cs="Tahoma"/>
          <w:sz w:val="16"/>
          <w:szCs w:val="16"/>
          <w:lang w:bidi="en-US"/>
        </w:rPr>
        <w:br w:type="page"/>
      </w:r>
    </w:p>
    <w:p w14:paraId="494D7E55" w14:textId="7A578C85" w:rsidR="00EC02E4" w:rsidRDefault="00DE2C09" w:rsidP="00EC02E4">
      <w:pPr>
        <w:spacing w:after="0" w:line="240" w:lineRule="auto"/>
        <w:jc w:val="right"/>
        <w:rPr>
          <w:rFonts w:ascii="Tahoma" w:eastAsia="Calibri" w:hAnsi="Tahoma" w:cs="Tahoma"/>
          <w:sz w:val="16"/>
          <w:szCs w:val="16"/>
          <w:lang w:eastAsia="pl-PL"/>
        </w:rPr>
      </w:pPr>
      <w:r w:rsidRPr="00B31241">
        <w:rPr>
          <w:rFonts w:ascii="Tahoma" w:eastAsia="Calibri" w:hAnsi="Tahoma" w:cs="Tahoma"/>
          <w:sz w:val="16"/>
          <w:szCs w:val="16"/>
          <w:lang w:bidi="en-US"/>
        </w:rPr>
        <w:lastRenderedPageBreak/>
        <w:t>Appendix 2</w:t>
      </w:r>
    </w:p>
    <w:p w14:paraId="4B9DF88A" w14:textId="50DB1AA2" w:rsidR="00EC02E4" w:rsidRDefault="00DE2C09" w:rsidP="00EC02E4">
      <w:pPr>
        <w:spacing w:after="0" w:line="240" w:lineRule="auto"/>
        <w:jc w:val="right"/>
        <w:rPr>
          <w:rFonts w:ascii="Tahoma" w:eastAsia="Calibri" w:hAnsi="Tahoma" w:cs="Tahoma"/>
          <w:sz w:val="16"/>
          <w:szCs w:val="16"/>
          <w:lang w:eastAsia="pl-PL"/>
        </w:rPr>
      </w:pPr>
      <w:r w:rsidRPr="00DE2C09">
        <w:rPr>
          <w:rFonts w:ascii="Tahoma" w:eastAsia="Calibri" w:hAnsi="Tahoma" w:cs="Tahoma"/>
          <w:sz w:val="16"/>
          <w:szCs w:val="16"/>
          <w:lang w:bidi="en-US"/>
        </w:rPr>
        <w:t>to Ordinance No. 29/2023 of the Rector of Lodz University of Technology of 30 June 2023</w:t>
      </w:r>
    </w:p>
    <w:p w14:paraId="3B288801" w14:textId="77777777" w:rsidR="00EC02E4" w:rsidRDefault="00DE2C09" w:rsidP="00EC02E4">
      <w:pPr>
        <w:spacing w:after="0" w:line="240" w:lineRule="auto"/>
        <w:jc w:val="right"/>
        <w:rPr>
          <w:rFonts w:ascii="Tahoma" w:eastAsia="Calibri" w:hAnsi="Tahoma" w:cs="Tahoma"/>
          <w:sz w:val="16"/>
          <w:szCs w:val="16"/>
          <w:lang w:eastAsia="pl-PL"/>
        </w:rPr>
      </w:pPr>
      <w:r w:rsidRPr="00DE2C09">
        <w:rPr>
          <w:rFonts w:ascii="Tahoma" w:eastAsia="Calibri" w:hAnsi="Tahoma" w:cs="Tahoma"/>
          <w:sz w:val="16"/>
          <w:szCs w:val="16"/>
          <w:lang w:bidi="en-US"/>
        </w:rPr>
        <w:t>on determining specimen statements on reading, acceptance and undertaking</w:t>
      </w:r>
    </w:p>
    <w:p w14:paraId="11ADC8AD" w14:textId="77777777" w:rsidR="00EC02E4" w:rsidRDefault="00DE2C09" w:rsidP="00EC02E4">
      <w:pPr>
        <w:spacing w:after="0" w:line="240" w:lineRule="auto"/>
        <w:jc w:val="right"/>
        <w:rPr>
          <w:rFonts w:ascii="Tahoma" w:eastAsia="Calibri" w:hAnsi="Tahoma" w:cs="Tahoma"/>
          <w:sz w:val="16"/>
          <w:szCs w:val="16"/>
          <w:lang w:eastAsia="pl-PL"/>
        </w:rPr>
      </w:pPr>
      <w:r w:rsidRPr="00DE2C09">
        <w:rPr>
          <w:rFonts w:ascii="Tahoma" w:eastAsia="Calibri" w:hAnsi="Tahoma" w:cs="Tahoma"/>
          <w:sz w:val="16"/>
          <w:szCs w:val="16"/>
          <w:lang w:bidi="en-US"/>
        </w:rPr>
        <w:t>to comply with study rules and tuition fees at Lodz University of Technology</w:t>
      </w:r>
    </w:p>
    <w:p w14:paraId="6FF30A85" w14:textId="52F84DF1" w:rsidR="00DE2C09" w:rsidRPr="00EC02E4" w:rsidRDefault="00DE2C09" w:rsidP="00EC02E4">
      <w:pPr>
        <w:spacing w:after="0" w:line="240" w:lineRule="auto"/>
        <w:jc w:val="right"/>
        <w:rPr>
          <w:rFonts w:ascii="Tahoma" w:eastAsia="Calibri" w:hAnsi="Tahoma" w:cs="Tahoma"/>
          <w:sz w:val="16"/>
          <w:szCs w:val="16"/>
          <w:lang w:eastAsia="pl-PL"/>
        </w:rPr>
      </w:pPr>
      <w:r w:rsidRPr="00DE2C09">
        <w:rPr>
          <w:rFonts w:ascii="Tahoma" w:eastAsia="Calibri" w:hAnsi="Tahoma" w:cs="Tahoma"/>
          <w:sz w:val="16"/>
          <w:szCs w:val="16"/>
          <w:lang w:bidi="en-US"/>
        </w:rPr>
        <w:t>;</w:t>
      </w:r>
    </w:p>
    <w:p w14:paraId="59E78F65" w14:textId="77777777" w:rsidR="00DE2C09" w:rsidRDefault="00DE2C09" w:rsidP="00C7692A">
      <w:pPr>
        <w:snapToGrid w:val="0"/>
        <w:spacing w:before="60" w:after="0" w:line="240" w:lineRule="auto"/>
        <w:jc w:val="center"/>
        <w:rPr>
          <w:rFonts w:ascii="Times New Roman" w:eastAsia="Times New Roman" w:hAnsi="Times New Roman" w:cs="Times New Roman"/>
          <w:b/>
          <w:bCs/>
          <w:lang w:eastAsia="pl-PL"/>
        </w:rPr>
      </w:pPr>
    </w:p>
    <w:p w14:paraId="30112BBF" w14:textId="77777777" w:rsidR="009E0FB8" w:rsidRPr="00EC02E4" w:rsidRDefault="009E0FB8" w:rsidP="00C7692A">
      <w:pPr>
        <w:snapToGrid w:val="0"/>
        <w:spacing w:before="60" w:after="0" w:line="240" w:lineRule="auto"/>
        <w:jc w:val="center"/>
        <w:rPr>
          <w:rFonts w:ascii="Times New Roman" w:eastAsia="Times New Roman" w:hAnsi="Times New Roman" w:cs="Times New Roman"/>
          <w:b/>
          <w:bCs/>
          <w:lang w:eastAsia="pl-PL"/>
        </w:rPr>
      </w:pPr>
    </w:p>
    <w:p w14:paraId="2374F1EE" w14:textId="77777777" w:rsidR="00DE2C09" w:rsidRPr="00405CB5" w:rsidRDefault="00DE2C09" w:rsidP="004705AB">
      <w:pPr>
        <w:snapToGrid w:val="0"/>
        <w:spacing w:before="120" w:after="0" w:line="240" w:lineRule="auto"/>
        <w:jc w:val="center"/>
        <w:rPr>
          <w:rFonts w:ascii="Times New Roman" w:eastAsia="Times New Roman" w:hAnsi="Times New Roman" w:cs="Times New Roman"/>
          <w:b/>
          <w:bCs/>
          <w:sz w:val="24"/>
          <w:lang w:eastAsia="pl-PL"/>
        </w:rPr>
      </w:pPr>
      <w:r w:rsidRPr="00405CB5">
        <w:rPr>
          <w:rFonts w:ascii="Times New Roman" w:eastAsia="Times New Roman" w:hAnsi="Times New Roman" w:cs="Times New Roman"/>
          <w:b/>
          <w:sz w:val="24"/>
          <w:lang w:bidi="en-US"/>
        </w:rPr>
        <w:t>Statement</w:t>
      </w:r>
    </w:p>
    <w:p w14:paraId="587201F0" w14:textId="7AC19BB3" w:rsidR="00DE2C09" w:rsidRPr="00F55875" w:rsidRDefault="00DE2C09" w:rsidP="00F55875">
      <w:pPr>
        <w:spacing w:before="120" w:after="0" w:line="240" w:lineRule="auto"/>
        <w:jc w:val="both"/>
        <w:rPr>
          <w:rFonts w:ascii="Times New Roman" w:eastAsia="Times New Roman" w:hAnsi="Times New Roman" w:cs="Times New Roman"/>
          <w:lang w:eastAsia="pl-PL"/>
        </w:rPr>
      </w:pPr>
      <w:r w:rsidRPr="00F55875">
        <w:rPr>
          <w:rFonts w:ascii="Times New Roman" w:eastAsia="Times New Roman" w:hAnsi="Times New Roman" w:cs="Times New Roman"/>
          <w:lang w:bidi="en-US"/>
        </w:rPr>
        <w:t>on reading, accepting and undertaking to comply with the study rules and tuition fees for first and second cycle studies at Lodz University of Technology by persons who are not Polish citizens, not listed in Article 324(2) of the Act of 20 July 2018 – Law on Higher Education and Science.</w:t>
      </w:r>
    </w:p>
    <w:p w14:paraId="193A2FBF" w14:textId="1F1065E8" w:rsidR="00DE2C09" w:rsidRDefault="00DE2C09" w:rsidP="00F55875">
      <w:pPr>
        <w:spacing w:before="240" w:after="0" w:line="240" w:lineRule="auto"/>
        <w:rPr>
          <w:rFonts w:ascii="Times New Roman" w:eastAsia="Arial" w:hAnsi="Times New Roman" w:cs="Times New Roman"/>
          <w:sz w:val="16"/>
          <w:szCs w:val="16"/>
          <w:lang w:eastAsia="pl-PL"/>
        </w:rPr>
      </w:pPr>
      <w:r w:rsidRPr="00F55875">
        <w:rPr>
          <w:rFonts w:ascii="Times New Roman" w:eastAsia="Times New Roman" w:hAnsi="Times New Roman" w:cs="Times New Roman"/>
          <w:kern w:val="1"/>
          <w:lang w:bidi="en-US"/>
        </w:rPr>
        <w:t xml:space="preserve">I, the </w:t>
      </w:r>
      <w:r w:rsidR="00F55875" w:rsidRPr="00F55875">
        <w:rPr>
          <w:rFonts w:ascii="Times New Roman" w:eastAsia="Arial" w:hAnsi="Times New Roman" w:cs="Times New Roman"/>
          <w:lang w:bidi="en-US"/>
        </w:rPr>
        <w:t>undersigned</w:t>
      </w:r>
      <w:r w:rsidR="001528D8">
        <w:rPr>
          <w:rFonts w:ascii="Times New Roman" w:eastAsia="Arial" w:hAnsi="Times New Roman" w:cs="Times New Roman"/>
          <w:vertAlign w:val="superscript"/>
          <w:lang w:bidi="en-US"/>
        </w:rPr>
        <w:sym w:font="Symbol" w:char="F02A"/>
      </w:r>
      <w:r w:rsidR="00F55875">
        <w:rPr>
          <w:rFonts w:ascii="Times New Roman" w:eastAsia="Arial" w:hAnsi="Times New Roman" w:cs="Times New Roman"/>
          <w:sz w:val="16"/>
          <w:szCs w:val="16"/>
          <w:lang w:bidi="en-US"/>
        </w:rPr>
        <w:t>:</w:t>
      </w:r>
    </w:p>
    <w:p w14:paraId="16425CDE" w14:textId="77777777" w:rsidR="00F55875" w:rsidRPr="00F55875" w:rsidRDefault="00F55875" w:rsidP="00C7692A">
      <w:pPr>
        <w:spacing w:before="60" w:after="0" w:line="240" w:lineRule="auto"/>
        <w:jc w:val="both"/>
        <w:rPr>
          <w:rFonts w:ascii="Times New Roman" w:eastAsia="Arial" w:hAnsi="Times New Roman" w:cs="Times New Roman"/>
          <w:sz w:val="16"/>
          <w:szCs w:val="16"/>
          <w:lang w:eastAsia="pl-PL"/>
        </w:rPr>
      </w:pPr>
    </w:p>
    <w:tbl>
      <w:tblPr>
        <w:tblW w:w="9086" w:type="dxa"/>
        <w:tblInd w:w="10" w:type="dxa"/>
        <w:tblLayout w:type="fixed"/>
        <w:tblCellMar>
          <w:left w:w="0" w:type="dxa"/>
          <w:right w:w="0" w:type="dxa"/>
        </w:tblCellMar>
        <w:tblLook w:val="0000" w:firstRow="0" w:lastRow="0" w:firstColumn="0" w:lastColumn="0" w:noHBand="0" w:noVBand="0"/>
      </w:tblPr>
      <w:tblGrid>
        <w:gridCol w:w="1276"/>
        <w:gridCol w:w="1129"/>
        <w:gridCol w:w="425"/>
        <w:gridCol w:w="284"/>
        <w:gridCol w:w="567"/>
        <w:gridCol w:w="425"/>
        <w:gridCol w:w="284"/>
        <w:gridCol w:w="567"/>
        <w:gridCol w:w="425"/>
        <w:gridCol w:w="850"/>
        <w:gridCol w:w="1002"/>
        <w:gridCol w:w="1833"/>
        <w:gridCol w:w="19"/>
      </w:tblGrid>
      <w:tr w:rsidR="00DE2C09" w:rsidRPr="00D86B12" w14:paraId="2E97C25C" w14:textId="77777777" w:rsidTr="00FF13C1">
        <w:trPr>
          <w:gridAfter w:val="1"/>
          <w:wAfter w:w="19" w:type="dxa"/>
          <w:trHeight w:val="416"/>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468089"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r w:rsidRPr="00D86B12">
              <w:rPr>
                <w:rFonts w:ascii="Times New Roman" w:eastAsia="Arial" w:hAnsi="Times New Roman" w:cs="Times New Roman"/>
                <w:sz w:val="16"/>
                <w:szCs w:val="16"/>
                <w:lang w:bidi="en-US"/>
              </w:rPr>
              <w:t>Surname</w:t>
            </w:r>
          </w:p>
        </w:tc>
        <w:tc>
          <w:tcPr>
            <w:tcW w:w="28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3BDF2EA"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1CF178"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r w:rsidRPr="00D86B12">
              <w:rPr>
                <w:rFonts w:ascii="Times New Roman" w:eastAsia="Arial" w:hAnsi="Times New Roman" w:cs="Times New Roman"/>
                <w:sz w:val="16"/>
                <w:szCs w:val="16"/>
                <w:lang w:bidi="en-US"/>
              </w:rPr>
              <w:t>Name</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8692D"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p>
        </w:tc>
      </w:tr>
      <w:tr w:rsidR="00DE2C09" w:rsidRPr="00D86B12" w14:paraId="38F562FD" w14:textId="77777777" w:rsidTr="001528D8">
        <w:trPr>
          <w:gridAfter w:val="1"/>
          <w:wAfter w:w="19" w:type="dxa"/>
          <w:trHeight w:val="44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80330"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Times New Roman" w:hAnsi="Times New Roman" w:cs="Times New Roman"/>
                <w:sz w:val="16"/>
                <w:szCs w:val="16"/>
                <w:lang w:bidi="en-US"/>
              </w:rPr>
              <w:t>PESEL:</w:t>
            </w:r>
          </w:p>
        </w:tc>
        <w:tc>
          <w:tcPr>
            <w:tcW w:w="28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6F1204"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130B87" w14:textId="5ED0A4CE" w:rsidR="00DE2C09" w:rsidRPr="00D86B12" w:rsidRDefault="00DE2C09" w:rsidP="001528D8">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Times New Roman" w:hAnsi="Times New Roman" w:cs="Times New Roman"/>
                <w:sz w:val="16"/>
                <w:szCs w:val="16"/>
                <w:lang w:bidi="en-US"/>
              </w:rPr>
              <w:t>passport</w:t>
            </w:r>
            <w:r w:rsidRPr="00D86B12">
              <w:rPr>
                <w:rFonts w:ascii="Times New Roman" w:eastAsia="Times New Roman" w:hAnsi="Times New Roman" w:cs="Times New Roman"/>
                <w:sz w:val="16"/>
                <w:szCs w:val="16"/>
                <w:lang w:bidi="en-US"/>
              </w:rPr>
              <w:br/>
              <w:t>ID number</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E1F59"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p>
        </w:tc>
      </w:tr>
      <w:tr w:rsidR="00DE2C09" w:rsidRPr="00D86B12" w14:paraId="392B5E7A" w14:textId="77777777" w:rsidTr="00FF1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176"/>
        </w:trPr>
        <w:tc>
          <w:tcPr>
            <w:tcW w:w="2405" w:type="dxa"/>
            <w:gridSpan w:val="2"/>
            <w:tcBorders>
              <w:top w:val="nil"/>
              <w:left w:val="nil"/>
              <w:bottom w:val="single" w:sz="4" w:space="0" w:color="auto"/>
              <w:right w:val="nil"/>
            </w:tcBorders>
            <w:shd w:val="clear" w:color="auto" w:fill="auto"/>
            <w:vAlign w:val="bottom"/>
          </w:tcPr>
          <w:p w14:paraId="38E34C97" w14:textId="77777777" w:rsidR="00DE2C09" w:rsidRPr="00D86B12" w:rsidRDefault="00DE2C09" w:rsidP="00067A8A">
            <w:pPr>
              <w:spacing w:before="60" w:after="60" w:line="240" w:lineRule="auto"/>
              <w:rPr>
                <w:rFonts w:ascii="Times New Roman" w:eastAsia="Arial" w:hAnsi="Times New Roman" w:cs="Times New Roman"/>
                <w:sz w:val="16"/>
                <w:szCs w:val="16"/>
                <w:lang w:eastAsia="pl-PL"/>
              </w:rPr>
            </w:pPr>
            <w:r w:rsidRPr="00D86B12">
              <w:rPr>
                <w:rFonts w:ascii="Times New Roman" w:eastAsia="Times New Roman" w:hAnsi="Times New Roman" w:cs="Times New Roman"/>
                <w:kern w:val="1"/>
                <w:sz w:val="16"/>
                <w:szCs w:val="16"/>
                <w:lang w:bidi="en-US"/>
              </w:rPr>
              <w:t>Permanent address</w:t>
            </w:r>
          </w:p>
        </w:tc>
        <w:tc>
          <w:tcPr>
            <w:tcW w:w="709" w:type="dxa"/>
            <w:gridSpan w:val="2"/>
            <w:tcBorders>
              <w:top w:val="nil"/>
              <w:left w:val="nil"/>
              <w:bottom w:val="single" w:sz="4" w:space="0" w:color="auto"/>
              <w:right w:val="nil"/>
            </w:tcBorders>
            <w:shd w:val="clear" w:color="auto" w:fill="auto"/>
            <w:vAlign w:val="bottom"/>
          </w:tcPr>
          <w:p w14:paraId="02FE1E0B"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p>
        </w:tc>
        <w:tc>
          <w:tcPr>
            <w:tcW w:w="992" w:type="dxa"/>
            <w:gridSpan w:val="2"/>
            <w:tcBorders>
              <w:top w:val="nil"/>
              <w:left w:val="nil"/>
              <w:bottom w:val="single" w:sz="4" w:space="0" w:color="auto"/>
              <w:right w:val="nil"/>
            </w:tcBorders>
            <w:shd w:val="clear" w:color="auto" w:fill="auto"/>
            <w:vAlign w:val="bottom"/>
          </w:tcPr>
          <w:p w14:paraId="69D32FA9"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p>
        </w:tc>
        <w:tc>
          <w:tcPr>
            <w:tcW w:w="851" w:type="dxa"/>
            <w:gridSpan w:val="2"/>
            <w:tcBorders>
              <w:top w:val="nil"/>
              <w:left w:val="nil"/>
              <w:bottom w:val="single" w:sz="4" w:space="0" w:color="auto"/>
              <w:right w:val="nil"/>
            </w:tcBorders>
            <w:shd w:val="clear" w:color="auto" w:fill="auto"/>
            <w:vAlign w:val="bottom"/>
          </w:tcPr>
          <w:p w14:paraId="65D851EB"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p>
        </w:tc>
        <w:tc>
          <w:tcPr>
            <w:tcW w:w="4110" w:type="dxa"/>
            <w:gridSpan w:val="4"/>
            <w:tcBorders>
              <w:top w:val="nil"/>
              <w:left w:val="nil"/>
              <w:bottom w:val="single" w:sz="4" w:space="0" w:color="auto"/>
              <w:right w:val="nil"/>
            </w:tcBorders>
            <w:shd w:val="clear" w:color="auto" w:fill="auto"/>
            <w:vAlign w:val="bottom"/>
          </w:tcPr>
          <w:p w14:paraId="36CB87F4"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p>
        </w:tc>
      </w:tr>
      <w:tr w:rsidR="00DE2C09" w:rsidRPr="00D86B12" w14:paraId="60756640" w14:textId="77777777" w:rsidTr="00FF1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830" w:type="dxa"/>
            <w:gridSpan w:val="3"/>
            <w:tcBorders>
              <w:top w:val="single" w:sz="4" w:space="0" w:color="auto"/>
            </w:tcBorders>
            <w:shd w:val="clear" w:color="auto" w:fill="auto"/>
            <w:vAlign w:val="bottom"/>
          </w:tcPr>
          <w:p w14:paraId="4FD4490F"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Arial" w:hAnsi="Times New Roman" w:cs="Times New Roman"/>
                <w:sz w:val="16"/>
                <w:szCs w:val="16"/>
                <w:lang w:bidi="en-US"/>
              </w:rPr>
              <w:t>Street</w:t>
            </w:r>
          </w:p>
        </w:tc>
        <w:tc>
          <w:tcPr>
            <w:tcW w:w="851" w:type="dxa"/>
            <w:gridSpan w:val="2"/>
            <w:tcBorders>
              <w:top w:val="single" w:sz="4" w:space="0" w:color="auto"/>
            </w:tcBorders>
            <w:shd w:val="clear" w:color="auto" w:fill="auto"/>
            <w:vAlign w:val="bottom"/>
          </w:tcPr>
          <w:p w14:paraId="1E039D04"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Arial" w:hAnsi="Times New Roman" w:cs="Times New Roman"/>
                <w:sz w:val="16"/>
                <w:szCs w:val="16"/>
                <w:lang w:bidi="en-US"/>
              </w:rPr>
              <w:t>House no.</w:t>
            </w:r>
          </w:p>
        </w:tc>
        <w:tc>
          <w:tcPr>
            <w:tcW w:w="709" w:type="dxa"/>
            <w:gridSpan w:val="2"/>
            <w:tcBorders>
              <w:top w:val="single" w:sz="4" w:space="0" w:color="auto"/>
            </w:tcBorders>
            <w:shd w:val="clear" w:color="auto" w:fill="auto"/>
            <w:vAlign w:val="bottom"/>
          </w:tcPr>
          <w:p w14:paraId="0BAB70C2"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Arial" w:hAnsi="Times New Roman" w:cs="Times New Roman"/>
                <w:sz w:val="16"/>
                <w:szCs w:val="16"/>
                <w:lang w:bidi="en-US"/>
              </w:rPr>
              <w:t>Apartment no.</w:t>
            </w:r>
          </w:p>
        </w:tc>
        <w:tc>
          <w:tcPr>
            <w:tcW w:w="992" w:type="dxa"/>
            <w:gridSpan w:val="2"/>
            <w:tcBorders>
              <w:top w:val="single" w:sz="4" w:space="0" w:color="auto"/>
            </w:tcBorders>
            <w:shd w:val="clear" w:color="auto" w:fill="auto"/>
            <w:vAlign w:val="bottom"/>
          </w:tcPr>
          <w:p w14:paraId="4B116ED5"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r w:rsidRPr="00D86B12">
              <w:rPr>
                <w:rFonts w:ascii="Times New Roman" w:eastAsia="Arial" w:hAnsi="Times New Roman" w:cs="Times New Roman"/>
                <w:sz w:val="16"/>
                <w:szCs w:val="16"/>
                <w:lang w:bidi="en-US"/>
              </w:rPr>
              <w:t>Zip code</w:t>
            </w:r>
          </w:p>
        </w:tc>
        <w:tc>
          <w:tcPr>
            <w:tcW w:w="1852" w:type="dxa"/>
            <w:gridSpan w:val="2"/>
            <w:tcBorders>
              <w:top w:val="single" w:sz="4" w:space="0" w:color="auto"/>
            </w:tcBorders>
            <w:shd w:val="clear" w:color="auto" w:fill="auto"/>
            <w:vAlign w:val="bottom"/>
          </w:tcPr>
          <w:p w14:paraId="76D5CF98"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r w:rsidRPr="00D86B12">
              <w:rPr>
                <w:rFonts w:ascii="Times New Roman" w:eastAsia="Arial" w:hAnsi="Times New Roman" w:cs="Times New Roman"/>
                <w:sz w:val="16"/>
                <w:szCs w:val="16"/>
                <w:lang w:bidi="en-US"/>
              </w:rPr>
              <w:t>Place</w:t>
            </w:r>
          </w:p>
        </w:tc>
        <w:tc>
          <w:tcPr>
            <w:tcW w:w="1852" w:type="dxa"/>
            <w:gridSpan w:val="2"/>
            <w:tcBorders>
              <w:top w:val="single" w:sz="4" w:space="0" w:color="auto"/>
            </w:tcBorders>
            <w:shd w:val="clear" w:color="auto" w:fill="auto"/>
            <w:vAlign w:val="bottom"/>
          </w:tcPr>
          <w:p w14:paraId="038A01D8"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r w:rsidRPr="00D86B12">
              <w:rPr>
                <w:rFonts w:ascii="Times New Roman" w:eastAsia="Arial" w:hAnsi="Times New Roman" w:cs="Times New Roman"/>
                <w:sz w:val="16"/>
                <w:szCs w:val="16"/>
                <w:lang w:bidi="en-US"/>
              </w:rPr>
              <w:t>Country</w:t>
            </w:r>
          </w:p>
        </w:tc>
      </w:tr>
      <w:tr w:rsidR="00DE2C09" w:rsidRPr="00D86B12" w14:paraId="38B49A41" w14:textId="77777777" w:rsidTr="00FF1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30" w:type="dxa"/>
            <w:gridSpan w:val="3"/>
            <w:shd w:val="clear" w:color="auto" w:fill="auto"/>
            <w:vAlign w:val="center"/>
          </w:tcPr>
          <w:p w14:paraId="12E09A97" w14:textId="77777777" w:rsidR="00DE2C09" w:rsidRPr="00D86B12" w:rsidRDefault="00DE2C09" w:rsidP="00D86B12">
            <w:pPr>
              <w:spacing w:after="120" w:line="240" w:lineRule="auto"/>
              <w:jc w:val="center"/>
              <w:rPr>
                <w:rFonts w:ascii="Times New Roman" w:eastAsia="Times New Roman" w:hAnsi="Times New Roman" w:cs="Times New Roman"/>
                <w:sz w:val="16"/>
                <w:szCs w:val="16"/>
                <w:lang w:eastAsia="pl-PL"/>
              </w:rPr>
            </w:pPr>
          </w:p>
        </w:tc>
        <w:tc>
          <w:tcPr>
            <w:tcW w:w="851" w:type="dxa"/>
            <w:gridSpan w:val="2"/>
            <w:shd w:val="clear" w:color="auto" w:fill="auto"/>
            <w:vAlign w:val="center"/>
          </w:tcPr>
          <w:p w14:paraId="4D975790" w14:textId="77777777" w:rsidR="00DE2C09" w:rsidRPr="00D86B12" w:rsidRDefault="00DE2C09" w:rsidP="00D86B12">
            <w:pPr>
              <w:spacing w:after="120" w:line="240" w:lineRule="auto"/>
              <w:jc w:val="center"/>
              <w:rPr>
                <w:rFonts w:ascii="Times New Roman" w:eastAsia="Arial" w:hAnsi="Times New Roman" w:cs="Times New Roman"/>
                <w:sz w:val="16"/>
                <w:szCs w:val="16"/>
                <w:lang w:eastAsia="pl-PL"/>
              </w:rPr>
            </w:pPr>
          </w:p>
        </w:tc>
        <w:tc>
          <w:tcPr>
            <w:tcW w:w="709" w:type="dxa"/>
            <w:gridSpan w:val="2"/>
            <w:shd w:val="clear" w:color="auto" w:fill="auto"/>
            <w:vAlign w:val="center"/>
          </w:tcPr>
          <w:p w14:paraId="42071ECE" w14:textId="77777777" w:rsidR="00DE2C09" w:rsidRPr="00D86B12" w:rsidRDefault="00DE2C09" w:rsidP="00D86B12">
            <w:pPr>
              <w:spacing w:after="120" w:line="240" w:lineRule="auto"/>
              <w:jc w:val="center"/>
              <w:rPr>
                <w:rFonts w:ascii="Times New Roman" w:eastAsia="Arial" w:hAnsi="Times New Roman" w:cs="Times New Roman"/>
                <w:sz w:val="16"/>
                <w:szCs w:val="16"/>
                <w:lang w:eastAsia="pl-PL"/>
              </w:rPr>
            </w:pPr>
          </w:p>
        </w:tc>
        <w:tc>
          <w:tcPr>
            <w:tcW w:w="992" w:type="dxa"/>
            <w:gridSpan w:val="2"/>
            <w:shd w:val="clear" w:color="auto" w:fill="auto"/>
            <w:vAlign w:val="center"/>
          </w:tcPr>
          <w:p w14:paraId="2635A977" w14:textId="77777777" w:rsidR="00DE2C09" w:rsidRPr="00D86B12" w:rsidRDefault="00DE2C09" w:rsidP="00D86B12">
            <w:pPr>
              <w:spacing w:after="120" w:line="240" w:lineRule="auto"/>
              <w:jc w:val="center"/>
              <w:rPr>
                <w:rFonts w:ascii="Times New Roman" w:eastAsia="Arial" w:hAnsi="Times New Roman" w:cs="Times New Roman"/>
                <w:sz w:val="16"/>
                <w:szCs w:val="16"/>
                <w:lang w:eastAsia="pl-PL"/>
              </w:rPr>
            </w:pPr>
          </w:p>
        </w:tc>
        <w:tc>
          <w:tcPr>
            <w:tcW w:w="1852" w:type="dxa"/>
            <w:gridSpan w:val="2"/>
            <w:shd w:val="clear" w:color="auto" w:fill="auto"/>
            <w:vAlign w:val="center"/>
          </w:tcPr>
          <w:p w14:paraId="73B311E5" w14:textId="77777777" w:rsidR="00DE2C09" w:rsidRPr="00D86B12" w:rsidRDefault="00DE2C09" w:rsidP="00D86B12">
            <w:pPr>
              <w:spacing w:after="120" w:line="240" w:lineRule="auto"/>
              <w:jc w:val="center"/>
              <w:rPr>
                <w:rFonts w:ascii="Times New Roman" w:eastAsia="Arial" w:hAnsi="Times New Roman" w:cs="Times New Roman"/>
                <w:sz w:val="16"/>
                <w:szCs w:val="16"/>
                <w:lang w:eastAsia="pl-PL"/>
              </w:rPr>
            </w:pPr>
          </w:p>
        </w:tc>
        <w:tc>
          <w:tcPr>
            <w:tcW w:w="1852" w:type="dxa"/>
            <w:gridSpan w:val="2"/>
            <w:shd w:val="clear" w:color="auto" w:fill="auto"/>
            <w:vAlign w:val="center"/>
          </w:tcPr>
          <w:p w14:paraId="37C26BF6" w14:textId="77777777" w:rsidR="00DE2C09" w:rsidRPr="00D86B12" w:rsidRDefault="00DE2C09" w:rsidP="00D86B12">
            <w:pPr>
              <w:spacing w:after="120" w:line="240" w:lineRule="auto"/>
              <w:jc w:val="center"/>
              <w:rPr>
                <w:rFonts w:ascii="Times New Roman" w:eastAsia="Arial" w:hAnsi="Times New Roman" w:cs="Times New Roman"/>
                <w:sz w:val="16"/>
                <w:szCs w:val="16"/>
                <w:lang w:eastAsia="pl-PL"/>
              </w:rPr>
            </w:pPr>
          </w:p>
        </w:tc>
      </w:tr>
      <w:tr w:rsidR="00DE2C09" w:rsidRPr="00D86B12" w14:paraId="2B6A62C4" w14:textId="77777777" w:rsidTr="00FF1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9" w:type="dxa"/>
          <w:trHeight w:val="176"/>
        </w:trPr>
        <w:tc>
          <w:tcPr>
            <w:tcW w:w="2405" w:type="dxa"/>
            <w:gridSpan w:val="2"/>
            <w:tcBorders>
              <w:top w:val="nil"/>
              <w:left w:val="nil"/>
              <w:bottom w:val="single" w:sz="4" w:space="0" w:color="auto"/>
              <w:right w:val="nil"/>
            </w:tcBorders>
            <w:shd w:val="clear" w:color="auto" w:fill="auto"/>
            <w:vAlign w:val="bottom"/>
          </w:tcPr>
          <w:p w14:paraId="038E79F2" w14:textId="77777777" w:rsidR="00DE2C09" w:rsidRPr="00D86B12" w:rsidRDefault="00DE2C09" w:rsidP="00067A8A">
            <w:pPr>
              <w:spacing w:before="60" w:after="60" w:line="240" w:lineRule="auto"/>
              <w:rPr>
                <w:rFonts w:ascii="Times New Roman" w:eastAsia="Arial" w:hAnsi="Times New Roman" w:cs="Times New Roman"/>
                <w:sz w:val="16"/>
                <w:szCs w:val="16"/>
                <w:lang w:eastAsia="pl-PL"/>
              </w:rPr>
            </w:pPr>
            <w:r w:rsidRPr="00D86B12">
              <w:rPr>
                <w:rFonts w:ascii="Times New Roman" w:eastAsia="Times New Roman" w:hAnsi="Times New Roman" w:cs="Times New Roman"/>
                <w:kern w:val="1"/>
                <w:sz w:val="16"/>
                <w:szCs w:val="16"/>
                <w:lang w:bidi="en-US"/>
              </w:rPr>
              <w:t>Mailing address</w:t>
            </w:r>
          </w:p>
        </w:tc>
        <w:tc>
          <w:tcPr>
            <w:tcW w:w="709" w:type="dxa"/>
            <w:gridSpan w:val="2"/>
            <w:tcBorders>
              <w:top w:val="nil"/>
              <w:left w:val="nil"/>
              <w:bottom w:val="single" w:sz="4" w:space="0" w:color="auto"/>
              <w:right w:val="nil"/>
            </w:tcBorders>
            <w:shd w:val="clear" w:color="auto" w:fill="auto"/>
            <w:vAlign w:val="bottom"/>
          </w:tcPr>
          <w:p w14:paraId="0BE8F396" w14:textId="77777777" w:rsidR="00DE2C09" w:rsidRPr="00D86B12" w:rsidRDefault="00DE2C09" w:rsidP="00D86B12">
            <w:pPr>
              <w:spacing w:after="120" w:line="240" w:lineRule="auto"/>
              <w:jc w:val="center"/>
              <w:rPr>
                <w:rFonts w:ascii="Times New Roman" w:eastAsia="Arial" w:hAnsi="Times New Roman" w:cs="Times New Roman"/>
                <w:sz w:val="16"/>
                <w:szCs w:val="16"/>
                <w:lang w:eastAsia="pl-PL"/>
              </w:rPr>
            </w:pPr>
          </w:p>
        </w:tc>
        <w:tc>
          <w:tcPr>
            <w:tcW w:w="992" w:type="dxa"/>
            <w:gridSpan w:val="2"/>
            <w:tcBorders>
              <w:top w:val="nil"/>
              <w:left w:val="nil"/>
              <w:bottom w:val="single" w:sz="4" w:space="0" w:color="auto"/>
              <w:right w:val="nil"/>
            </w:tcBorders>
            <w:shd w:val="clear" w:color="auto" w:fill="auto"/>
            <w:vAlign w:val="bottom"/>
          </w:tcPr>
          <w:p w14:paraId="02D57D97" w14:textId="77777777" w:rsidR="00DE2C09" w:rsidRPr="00D86B12" w:rsidRDefault="00DE2C09" w:rsidP="00D86B12">
            <w:pPr>
              <w:spacing w:after="120" w:line="240" w:lineRule="auto"/>
              <w:jc w:val="center"/>
              <w:rPr>
                <w:rFonts w:ascii="Times New Roman" w:eastAsia="Arial" w:hAnsi="Times New Roman" w:cs="Times New Roman"/>
                <w:sz w:val="16"/>
                <w:szCs w:val="16"/>
                <w:lang w:eastAsia="pl-PL"/>
              </w:rPr>
            </w:pPr>
          </w:p>
        </w:tc>
        <w:tc>
          <w:tcPr>
            <w:tcW w:w="851" w:type="dxa"/>
            <w:gridSpan w:val="2"/>
            <w:tcBorders>
              <w:top w:val="nil"/>
              <w:left w:val="nil"/>
              <w:bottom w:val="single" w:sz="4" w:space="0" w:color="auto"/>
              <w:right w:val="nil"/>
            </w:tcBorders>
            <w:shd w:val="clear" w:color="auto" w:fill="auto"/>
            <w:vAlign w:val="bottom"/>
          </w:tcPr>
          <w:p w14:paraId="533FB0E4" w14:textId="77777777" w:rsidR="00DE2C09" w:rsidRPr="00D86B12" w:rsidRDefault="00DE2C09" w:rsidP="00D86B12">
            <w:pPr>
              <w:spacing w:after="120" w:line="240" w:lineRule="auto"/>
              <w:jc w:val="center"/>
              <w:rPr>
                <w:rFonts w:ascii="Times New Roman" w:eastAsia="Arial" w:hAnsi="Times New Roman" w:cs="Times New Roman"/>
                <w:sz w:val="16"/>
                <w:szCs w:val="16"/>
                <w:lang w:eastAsia="pl-PL"/>
              </w:rPr>
            </w:pPr>
          </w:p>
        </w:tc>
        <w:tc>
          <w:tcPr>
            <w:tcW w:w="4110" w:type="dxa"/>
            <w:gridSpan w:val="4"/>
            <w:tcBorders>
              <w:top w:val="nil"/>
              <w:left w:val="nil"/>
              <w:bottom w:val="single" w:sz="4" w:space="0" w:color="auto"/>
              <w:right w:val="nil"/>
            </w:tcBorders>
            <w:shd w:val="clear" w:color="auto" w:fill="auto"/>
            <w:vAlign w:val="bottom"/>
          </w:tcPr>
          <w:p w14:paraId="4D720D05" w14:textId="77777777" w:rsidR="00DE2C09" w:rsidRPr="00D86B12" w:rsidRDefault="00DE2C09" w:rsidP="00D86B12">
            <w:pPr>
              <w:spacing w:after="120" w:line="240" w:lineRule="auto"/>
              <w:jc w:val="center"/>
              <w:rPr>
                <w:rFonts w:ascii="Times New Roman" w:eastAsia="Arial" w:hAnsi="Times New Roman" w:cs="Times New Roman"/>
                <w:sz w:val="16"/>
                <w:szCs w:val="16"/>
                <w:lang w:eastAsia="pl-PL"/>
              </w:rPr>
            </w:pPr>
          </w:p>
        </w:tc>
      </w:tr>
      <w:tr w:rsidR="00DE2C09" w:rsidRPr="00D86B12" w14:paraId="02A157DC" w14:textId="77777777" w:rsidTr="00FF1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
        </w:trPr>
        <w:tc>
          <w:tcPr>
            <w:tcW w:w="2830" w:type="dxa"/>
            <w:gridSpan w:val="3"/>
            <w:tcBorders>
              <w:top w:val="single" w:sz="4" w:space="0" w:color="auto"/>
            </w:tcBorders>
            <w:shd w:val="clear" w:color="auto" w:fill="auto"/>
            <w:vAlign w:val="bottom"/>
          </w:tcPr>
          <w:p w14:paraId="2B5BCCE6"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Arial" w:hAnsi="Times New Roman" w:cs="Times New Roman"/>
                <w:sz w:val="16"/>
                <w:szCs w:val="16"/>
                <w:lang w:bidi="en-US"/>
              </w:rPr>
              <w:t>Street</w:t>
            </w:r>
          </w:p>
        </w:tc>
        <w:tc>
          <w:tcPr>
            <w:tcW w:w="851" w:type="dxa"/>
            <w:gridSpan w:val="2"/>
            <w:tcBorders>
              <w:top w:val="single" w:sz="4" w:space="0" w:color="auto"/>
            </w:tcBorders>
            <w:shd w:val="clear" w:color="auto" w:fill="auto"/>
            <w:vAlign w:val="bottom"/>
          </w:tcPr>
          <w:p w14:paraId="7BD06945"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Arial" w:hAnsi="Times New Roman" w:cs="Times New Roman"/>
                <w:sz w:val="16"/>
                <w:szCs w:val="16"/>
                <w:lang w:bidi="en-US"/>
              </w:rPr>
              <w:t>House no.</w:t>
            </w:r>
          </w:p>
        </w:tc>
        <w:tc>
          <w:tcPr>
            <w:tcW w:w="709" w:type="dxa"/>
            <w:gridSpan w:val="2"/>
            <w:tcBorders>
              <w:top w:val="single" w:sz="4" w:space="0" w:color="auto"/>
            </w:tcBorders>
            <w:shd w:val="clear" w:color="auto" w:fill="auto"/>
            <w:vAlign w:val="bottom"/>
          </w:tcPr>
          <w:p w14:paraId="0563747B"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Arial" w:hAnsi="Times New Roman" w:cs="Times New Roman"/>
                <w:sz w:val="16"/>
                <w:szCs w:val="16"/>
                <w:lang w:bidi="en-US"/>
              </w:rPr>
              <w:t>Apartment no.</w:t>
            </w:r>
          </w:p>
        </w:tc>
        <w:tc>
          <w:tcPr>
            <w:tcW w:w="992" w:type="dxa"/>
            <w:gridSpan w:val="2"/>
            <w:tcBorders>
              <w:top w:val="single" w:sz="4" w:space="0" w:color="auto"/>
            </w:tcBorders>
            <w:shd w:val="clear" w:color="auto" w:fill="auto"/>
            <w:vAlign w:val="bottom"/>
          </w:tcPr>
          <w:p w14:paraId="53784243"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r w:rsidRPr="00D86B12">
              <w:rPr>
                <w:rFonts w:ascii="Times New Roman" w:eastAsia="Arial" w:hAnsi="Times New Roman" w:cs="Times New Roman"/>
                <w:sz w:val="16"/>
                <w:szCs w:val="16"/>
                <w:lang w:bidi="en-US"/>
              </w:rPr>
              <w:t>Zip code</w:t>
            </w:r>
          </w:p>
        </w:tc>
        <w:tc>
          <w:tcPr>
            <w:tcW w:w="1852" w:type="dxa"/>
            <w:gridSpan w:val="2"/>
            <w:tcBorders>
              <w:top w:val="single" w:sz="4" w:space="0" w:color="auto"/>
            </w:tcBorders>
            <w:shd w:val="clear" w:color="auto" w:fill="auto"/>
            <w:vAlign w:val="bottom"/>
          </w:tcPr>
          <w:p w14:paraId="4792EB4B"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r w:rsidRPr="00D86B12">
              <w:rPr>
                <w:rFonts w:ascii="Times New Roman" w:eastAsia="Arial" w:hAnsi="Times New Roman" w:cs="Times New Roman"/>
                <w:sz w:val="16"/>
                <w:szCs w:val="16"/>
                <w:lang w:bidi="en-US"/>
              </w:rPr>
              <w:t>Place</w:t>
            </w:r>
          </w:p>
        </w:tc>
        <w:tc>
          <w:tcPr>
            <w:tcW w:w="1852" w:type="dxa"/>
            <w:gridSpan w:val="2"/>
            <w:tcBorders>
              <w:top w:val="single" w:sz="4" w:space="0" w:color="auto"/>
            </w:tcBorders>
            <w:shd w:val="clear" w:color="auto" w:fill="auto"/>
            <w:vAlign w:val="bottom"/>
          </w:tcPr>
          <w:p w14:paraId="6A5965C0"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r w:rsidRPr="00D86B12">
              <w:rPr>
                <w:rFonts w:ascii="Times New Roman" w:eastAsia="Arial" w:hAnsi="Times New Roman" w:cs="Times New Roman"/>
                <w:sz w:val="16"/>
                <w:szCs w:val="16"/>
                <w:lang w:bidi="en-US"/>
              </w:rPr>
              <w:t>Country</w:t>
            </w:r>
          </w:p>
        </w:tc>
      </w:tr>
      <w:tr w:rsidR="00DE2C09" w:rsidRPr="00D86B12" w14:paraId="4E54D21E" w14:textId="77777777" w:rsidTr="00FF13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830" w:type="dxa"/>
            <w:gridSpan w:val="3"/>
            <w:shd w:val="clear" w:color="auto" w:fill="auto"/>
            <w:vAlign w:val="center"/>
          </w:tcPr>
          <w:p w14:paraId="02B455FD"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p>
        </w:tc>
        <w:tc>
          <w:tcPr>
            <w:tcW w:w="851" w:type="dxa"/>
            <w:gridSpan w:val="2"/>
            <w:shd w:val="clear" w:color="auto" w:fill="auto"/>
            <w:vAlign w:val="center"/>
          </w:tcPr>
          <w:p w14:paraId="5B536DD4"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p>
        </w:tc>
        <w:tc>
          <w:tcPr>
            <w:tcW w:w="709" w:type="dxa"/>
            <w:gridSpan w:val="2"/>
            <w:shd w:val="clear" w:color="auto" w:fill="auto"/>
            <w:vAlign w:val="center"/>
          </w:tcPr>
          <w:p w14:paraId="2AA94138"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p>
        </w:tc>
        <w:tc>
          <w:tcPr>
            <w:tcW w:w="992" w:type="dxa"/>
            <w:gridSpan w:val="2"/>
            <w:shd w:val="clear" w:color="auto" w:fill="auto"/>
            <w:vAlign w:val="center"/>
          </w:tcPr>
          <w:p w14:paraId="3A37C00F"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p>
        </w:tc>
        <w:tc>
          <w:tcPr>
            <w:tcW w:w="1852" w:type="dxa"/>
            <w:gridSpan w:val="2"/>
            <w:shd w:val="clear" w:color="auto" w:fill="auto"/>
            <w:vAlign w:val="center"/>
          </w:tcPr>
          <w:p w14:paraId="07CFDA91"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p>
        </w:tc>
        <w:tc>
          <w:tcPr>
            <w:tcW w:w="1852" w:type="dxa"/>
            <w:gridSpan w:val="2"/>
            <w:shd w:val="clear" w:color="auto" w:fill="auto"/>
            <w:vAlign w:val="center"/>
          </w:tcPr>
          <w:p w14:paraId="4C009B5B" w14:textId="77777777" w:rsidR="00DE2C09" w:rsidRPr="00D86B12" w:rsidRDefault="00DE2C09" w:rsidP="00067A8A">
            <w:pPr>
              <w:spacing w:before="60" w:after="60" w:line="240" w:lineRule="auto"/>
              <w:jc w:val="center"/>
              <w:rPr>
                <w:rFonts w:ascii="Times New Roman" w:eastAsia="Arial" w:hAnsi="Times New Roman" w:cs="Times New Roman"/>
                <w:sz w:val="16"/>
                <w:szCs w:val="16"/>
                <w:lang w:eastAsia="pl-PL"/>
              </w:rPr>
            </w:pPr>
          </w:p>
        </w:tc>
      </w:tr>
    </w:tbl>
    <w:p w14:paraId="270D9D7F" w14:textId="77777777" w:rsidR="00DE2C09" w:rsidRPr="00D86B12" w:rsidRDefault="00DE2C09" w:rsidP="00D86B12">
      <w:pPr>
        <w:spacing w:after="120" w:line="240" w:lineRule="auto"/>
        <w:rPr>
          <w:rFonts w:ascii="Times New Roman" w:eastAsia="Times New Roman" w:hAnsi="Times New Roman" w:cs="Times New Roman"/>
          <w:b/>
          <w:kern w:val="1"/>
          <w:sz w:val="16"/>
          <w:szCs w:val="16"/>
          <w:lang w:eastAsia="zh-CN"/>
        </w:rPr>
      </w:pPr>
    </w:p>
    <w:tbl>
      <w:tblPr>
        <w:tblW w:w="50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2"/>
        <w:gridCol w:w="2976"/>
      </w:tblGrid>
      <w:tr w:rsidR="00DE2C09" w:rsidRPr="00D86B12" w14:paraId="577E2319" w14:textId="77777777" w:rsidTr="00FF13C1">
        <w:trPr>
          <w:trHeight w:val="176"/>
        </w:trPr>
        <w:tc>
          <w:tcPr>
            <w:tcW w:w="2122" w:type="dxa"/>
            <w:shd w:val="clear" w:color="auto" w:fill="auto"/>
            <w:vAlign w:val="bottom"/>
          </w:tcPr>
          <w:p w14:paraId="505FC762" w14:textId="77777777" w:rsidR="00DE2C09" w:rsidRPr="00D86B12" w:rsidRDefault="00DE2C09" w:rsidP="00D86B12">
            <w:pPr>
              <w:spacing w:after="120" w:line="240" w:lineRule="auto"/>
              <w:jc w:val="center"/>
              <w:rPr>
                <w:rFonts w:ascii="Times New Roman" w:eastAsia="Times New Roman" w:hAnsi="Times New Roman" w:cs="Times New Roman"/>
                <w:sz w:val="16"/>
                <w:szCs w:val="16"/>
                <w:lang w:eastAsia="pl-PL"/>
              </w:rPr>
            </w:pPr>
            <w:r w:rsidRPr="00D86B12">
              <w:rPr>
                <w:rFonts w:ascii="Times New Roman" w:eastAsia="Arial" w:hAnsi="Times New Roman" w:cs="Times New Roman"/>
                <w:sz w:val="16"/>
                <w:szCs w:val="16"/>
                <w:lang w:bidi="en-US"/>
              </w:rPr>
              <w:t>Telephone</w:t>
            </w:r>
          </w:p>
        </w:tc>
        <w:tc>
          <w:tcPr>
            <w:tcW w:w="2976" w:type="dxa"/>
            <w:shd w:val="clear" w:color="auto" w:fill="auto"/>
            <w:vAlign w:val="bottom"/>
          </w:tcPr>
          <w:p w14:paraId="0570E7ED" w14:textId="440305FD" w:rsidR="00DE2C09" w:rsidRPr="00D86B12" w:rsidRDefault="00DE2C09" w:rsidP="00D86B12">
            <w:pPr>
              <w:spacing w:after="120" w:line="240" w:lineRule="auto"/>
              <w:jc w:val="center"/>
              <w:rPr>
                <w:rFonts w:ascii="Times New Roman" w:eastAsia="Times New Roman" w:hAnsi="Times New Roman" w:cs="Times New Roman"/>
                <w:sz w:val="16"/>
                <w:szCs w:val="16"/>
                <w:lang w:eastAsia="pl-PL"/>
              </w:rPr>
            </w:pPr>
            <w:r w:rsidRPr="00D86B12">
              <w:rPr>
                <w:rFonts w:ascii="Times New Roman" w:eastAsia="Arial" w:hAnsi="Times New Roman" w:cs="Times New Roman"/>
                <w:sz w:val="16"/>
                <w:szCs w:val="16"/>
                <w:lang w:bidi="en-US"/>
              </w:rPr>
              <w:t>TUL e-mail address</w:t>
            </w:r>
          </w:p>
        </w:tc>
      </w:tr>
      <w:tr w:rsidR="00DE2C09" w:rsidRPr="00D86B12" w14:paraId="10E5F1E5" w14:textId="77777777" w:rsidTr="00FF13C1">
        <w:trPr>
          <w:trHeight w:val="340"/>
        </w:trPr>
        <w:tc>
          <w:tcPr>
            <w:tcW w:w="2122" w:type="dxa"/>
            <w:shd w:val="clear" w:color="auto" w:fill="auto"/>
            <w:vAlign w:val="center"/>
          </w:tcPr>
          <w:p w14:paraId="1D15522C" w14:textId="77777777" w:rsidR="00DE2C09" w:rsidRPr="00D86B12" w:rsidRDefault="00DE2C09" w:rsidP="00D86B12">
            <w:pPr>
              <w:spacing w:after="120" w:line="240" w:lineRule="auto"/>
              <w:jc w:val="center"/>
              <w:rPr>
                <w:rFonts w:ascii="Times New Roman" w:eastAsia="Times New Roman" w:hAnsi="Times New Roman" w:cs="Times New Roman"/>
                <w:sz w:val="16"/>
                <w:szCs w:val="16"/>
                <w:lang w:eastAsia="pl-PL"/>
              </w:rPr>
            </w:pPr>
          </w:p>
        </w:tc>
        <w:tc>
          <w:tcPr>
            <w:tcW w:w="2976" w:type="dxa"/>
            <w:shd w:val="clear" w:color="auto" w:fill="auto"/>
            <w:vAlign w:val="center"/>
          </w:tcPr>
          <w:p w14:paraId="55FE1E87" w14:textId="77777777" w:rsidR="00DE2C09" w:rsidRPr="00D86B12" w:rsidRDefault="00DE2C09" w:rsidP="00D86B12">
            <w:pPr>
              <w:spacing w:after="120" w:line="240" w:lineRule="auto"/>
              <w:jc w:val="center"/>
              <w:rPr>
                <w:rFonts w:ascii="Times New Roman" w:eastAsia="Arial" w:hAnsi="Times New Roman" w:cs="Times New Roman"/>
                <w:sz w:val="16"/>
                <w:szCs w:val="16"/>
                <w:lang w:eastAsia="pl-PL"/>
              </w:rPr>
            </w:pPr>
          </w:p>
        </w:tc>
      </w:tr>
    </w:tbl>
    <w:p w14:paraId="607D914A" w14:textId="77777777" w:rsidR="00DE2C09" w:rsidRPr="00D86B12" w:rsidRDefault="00DE2C09" w:rsidP="00D86B12">
      <w:pPr>
        <w:spacing w:after="120" w:line="240" w:lineRule="auto"/>
        <w:rPr>
          <w:rFonts w:ascii="Times New Roman" w:eastAsia="Times New Roman" w:hAnsi="Times New Roman" w:cs="Times New Roman"/>
          <w:b/>
          <w:kern w:val="1"/>
          <w:sz w:val="16"/>
          <w:szCs w:val="16"/>
          <w:lang w:eastAsia="zh-CN"/>
        </w:rPr>
      </w:pPr>
    </w:p>
    <w:tbl>
      <w:tblPr>
        <w:tblW w:w="9083" w:type="dxa"/>
        <w:tblInd w:w="10" w:type="dxa"/>
        <w:tblLayout w:type="fixed"/>
        <w:tblCellMar>
          <w:left w:w="0" w:type="dxa"/>
          <w:right w:w="0" w:type="dxa"/>
        </w:tblCellMar>
        <w:tblLook w:val="0000" w:firstRow="0" w:lastRow="0" w:firstColumn="0" w:lastColumn="0" w:noHBand="0" w:noVBand="0"/>
      </w:tblPr>
      <w:tblGrid>
        <w:gridCol w:w="1275"/>
        <w:gridCol w:w="1547"/>
        <w:gridCol w:w="1851"/>
        <w:gridCol w:w="4410"/>
      </w:tblGrid>
      <w:tr w:rsidR="008945C6" w:rsidRPr="00D86B12" w14:paraId="6BD015C7" w14:textId="77777777" w:rsidTr="00C814EB">
        <w:trPr>
          <w:trHeight w:val="41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C3BBF70" w14:textId="77777777" w:rsidR="008945C6" w:rsidRPr="00D86B12" w:rsidRDefault="008945C6" w:rsidP="00067A8A">
            <w:pPr>
              <w:spacing w:before="60" w:after="60" w:line="240" w:lineRule="auto"/>
              <w:jc w:val="center"/>
              <w:rPr>
                <w:rFonts w:ascii="Times New Roman" w:eastAsia="Arial" w:hAnsi="Times New Roman" w:cs="Times New Roman"/>
                <w:sz w:val="16"/>
                <w:szCs w:val="16"/>
                <w:lang w:eastAsia="pl-PL"/>
              </w:rPr>
            </w:pPr>
            <w:r w:rsidRPr="00D86B12">
              <w:rPr>
                <w:rFonts w:ascii="Times New Roman" w:eastAsia="Arial" w:hAnsi="Times New Roman" w:cs="Times New Roman"/>
                <w:sz w:val="16"/>
                <w:szCs w:val="16"/>
                <w:lang w:bidi="en-US"/>
              </w:rPr>
              <w:t>Register No.</w:t>
            </w: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2B2C19AF" w14:textId="77777777" w:rsidR="008945C6" w:rsidRPr="00D86B12" w:rsidRDefault="008945C6" w:rsidP="00067A8A">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Times New Roman" w:hAnsi="Times New Roman" w:cs="Times New Roman"/>
                <w:sz w:val="16"/>
                <w:szCs w:val="16"/>
                <w:lang w:bidi="en-US"/>
              </w:rPr>
              <w:t>Cycle of study</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55E21AED" w14:textId="77777777" w:rsidR="008945C6" w:rsidRPr="00D86B12" w:rsidRDefault="008945C6" w:rsidP="00067A8A">
            <w:pPr>
              <w:spacing w:before="60" w:after="60" w:line="240" w:lineRule="auto"/>
              <w:jc w:val="center"/>
              <w:rPr>
                <w:rFonts w:ascii="Times New Roman" w:eastAsia="Arial" w:hAnsi="Times New Roman" w:cs="Times New Roman"/>
                <w:sz w:val="16"/>
                <w:szCs w:val="16"/>
                <w:lang w:eastAsia="pl-PL"/>
              </w:rPr>
            </w:pPr>
            <w:r w:rsidRPr="00D86B12">
              <w:rPr>
                <w:rFonts w:ascii="Times New Roman" w:eastAsia="Arial" w:hAnsi="Times New Roman" w:cs="Times New Roman"/>
                <w:sz w:val="16"/>
                <w:szCs w:val="16"/>
                <w:lang w:bidi="en-US"/>
              </w:rPr>
              <w:t>Mode of study</w:t>
            </w:r>
          </w:p>
        </w:tc>
        <w:tc>
          <w:tcPr>
            <w:tcW w:w="4410" w:type="dxa"/>
            <w:vMerge w:val="restart"/>
            <w:tcBorders>
              <w:left w:val="single" w:sz="4" w:space="0" w:color="auto"/>
            </w:tcBorders>
            <w:shd w:val="clear" w:color="auto" w:fill="auto"/>
            <w:vAlign w:val="center"/>
          </w:tcPr>
          <w:p w14:paraId="5E2FD375" w14:textId="77777777" w:rsidR="008945C6" w:rsidRPr="00D86B12" w:rsidRDefault="008945C6" w:rsidP="00067A8A">
            <w:pPr>
              <w:spacing w:before="60" w:after="60" w:line="240" w:lineRule="auto"/>
              <w:jc w:val="center"/>
              <w:rPr>
                <w:rFonts w:ascii="Times New Roman" w:eastAsia="Arial" w:hAnsi="Times New Roman" w:cs="Times New Roman"/>
                <w:sz w:val="16"/>
                <w:szCs w:val="16"/>
                <w:lang w:eastAsia="pl-PL"/>
              </w:rPr>
            </w:pPr>
          </w:p>
        </w:tc>
      </w:tr>
      <w:tr w:rsidR="008945C6" w:rsidRPr="00D86B12" w14:paraId="17F09E05" w14:textId="77777777" w:rsidTr="008945C6">
        <w:trPr>
          <w:trHeight w:val="340"/>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E0712D" w14:textId="77777777" w:rsidR="008945C6" w:rsidRPr="00D86B12" w:rsidRDefault="008945C6" w:rsidP="00067A8A">
            <w:pPr>
              <w:spacing w:before="60" w:after="60" w:line="240" w:lineRule="auto"/>
              <w:jc w:val="center"/>
              <w:rPr>
                <w:rFonts w:ascii="Times New Roman" w:eastAsia="Times New Roman" w:hAnsi="Times New Roman" w:cs="Times New Roman"/>
                <w:sz w:val="16"/>
                <w:szCs w:val="16"/>
                <w:lang w:eastAsia="pl-PL"/>
              </w:rPr>
            </w:pPr>
          </w:p>
        </w:tc>
        <w:tc>
          <w:tcPr>
            <w:tcW w:w="1547" w:type="dxa"/>
            <w:tcBorders>
              <w:top w:val="single" w:sz="4" w:space="0" w:color="auto"/>
              <w:left w:val="single" w:sz="4" w:space="0" w:color="auto"/>
              <w:bottom w:val="single" w:sz="4" w:space="0" w:color="auto"/>
              <w:right w:val="single" w:sz="4" w:space="0" w:color="auto"/>
            </w:tcBorders>
            <w:shd w:val="clear" w:color="auto" w:fill="auto"/>
            <w:vAlign w:val="center"/>
          </w:tcPr>
          <w:p w14:paraId="456284D1" w14:textId="77777777" w:rsidR="008945C6" w:rsidRPr="00D86B12" w:rsidRDefault="008945C6" w:rsidP="00067A8A">
            <w:pPr>
              <w:spacing w:before="60" w:after="60" w:line="240" w:lineRule="auto"/>
              <w:jc w:val="center"/>
              <w:rPr>
                <w:rFonts w:ascii="Times New Roman" w:eastAsia="Times New Roman" w:hAnsi="Times New Roman" w:cs="Times New Roman"/>
                <w:sz w:val="16"/>
                <w:szCs w:val="16"/>
                <w:lang w:eastAsia="pl-PL"/>
              </w:rPr>
            </w:pP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14:paraId="6F8E2BFA" w14:textId="77777777" w:rsidR="008945C6" w:rsidRPr="00D86B12" w:rsidRDefault="008945C6" w:rsidP="00067A8A">
            <w:pPr>
              <w:spacing w:before="60" w:after="60" w:line="240" w:lineRule="auto"/>
              <w:jc w:val="center"/>
              <w:rPr>
                <w:rFonts w:ascii="Times New Roman" w:eastAsia="Times New Roman" w:hAnsi="Times New Roman" w:cs="Times New Roman"/>
                <w:sz w:val="16"/>
                <w:szCs w:val="16"/>
                <w:lang w:eastAsia="pl-PL"/>
              </w:rPr>
            </w:pPr>
          </w:p>
        </w:tc>
        <w:tc>
          <w:tcPr>
            <w:tcW w:w="4410" w:type="dxa"/>
            <w:vMerge/>
            <w:tcBorders>
              <w:left w:val="single" w:sz="4" w:space="0" w:color="auto"/>
              <w:bottom w:val="single" w:sz="4" w:space="0" w:color="auto"/>
            </w:tcBorders>
            <w:shd w:val="clear" w:color="auto" w:fill="auto"/>
            <w:vAlign w:val="center"/>
          </w:tcPr>
          <w:p w14:paraId="3C39FECC" w14:textId="77777777" w:rsidR="008945C6" w:rsidRPr="00D86B12" w:rsidRDefault="008945C6" w:rsidP="00067A8A">
            <w:pPr>
              <w:spacing w:before="60" w:after="60" w:line="240" w:lineRule="auto"/>
              <w:jc w:val="center"/>
              <w:rPr>
                <w:rFonts w:ascii="Times New Roman" w:eastAsia="Times New Roman" w:hAnsi="Times New Roman" w:cs="Times New Roman"/>
                <w:sz w:val="16"/>
                <w:szCs w:val="16"/>
                <w:lang w:eastAsia="pl-PL"/>
              </w:rPr>
            </w:pPr>
          </w:p>
        </w:tc>
      </w:tr>
      <w:tr w:rsidR="00DE2C09" w:rsidRPr="00D86B12" w14:paraId="7AE43768" w14:textId="77777777" w:rsidTr="008945C6">
        <w:trPr>
          <w:trHeight w:val="20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EAEB5B"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Arial" w:hAnsi="Times New Roman" w:cs="Times New Roman"/>
                <w:sz w:val="16"/>
                <w:szCs w:val="16"/>
                <w:lang w:bidi="en-US"/>
              </w:rPr>
              <w:t>Faculty</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bottom"/>
          </w:tcPr>
          <w:p w14:paraId="4353A4C0"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r w:rsidRPr="00D86B12">
              <w:rPr>
                <w:rFonts w:ascii="Times New Roman" w:eastAsia="Times New Roman" w:hAnsi="Times New Roman" w:cs="Times New Roman"/>
                <w:sz w:val="16"/>
                <w:szCs w:val="16"/>
                <w:lang w:bidi="en-US"/>
              </w:rPr>
              <w:t>Field of study</w:t>
            </w:r>
          </w:p>
        </w:tc>
      </w:tr>
      <w:tr w:rsidR="00DE2C09" w:rsidRPr="00D86B12" w14:paraId="469C0FC3" w14:textId="77777777" w:rsidTr="008945C6">
        <w:trPr>
          <w:trHeight w:val="340"/>
        </w:trPr>
        <w:tc>
          <w:tcPr>
            <w:tcW w:w="46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02E92EF"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5C7A1EF" w14:textId="77777777" w:rsidR="00DE2C09" w:rsidRPr="00D86B12" w:rsidRDefault="00DE2C09" w:rsidP="00067A8A">
            <w:pPr>
              <w:spacing w:before="60" w:after="60" w:line="240" w:lineRule="auto"/>
              <w:jc w:val="center"/>
              <w:rPr>
                <w:rFonts w:ascii="Times New Roman" w:eastAsia="Times New Roman" w:hAnsi="Times New Roman" w:cs="Times New Roman"/>
                <w:sz w:val="16"/>
                <w:szCs w:val="16"/>
                <w:lang w:eastAsia="pl-PL"/>
              </w:rPr>
            </w:pPr>
          </w:p>
        </w:tc>
      </w:tr>
    </w:tbl>
    <w:p w14:paraId="222FBDA1" w14:textId="0623D0D2" w:rsidR="00DE2C09" w:rsidRPr="00F55875" w:rsidRDefault="00DE2C09" w:rsidP="009E0FB8">
      <w:pPr>
        <w:spacing w:before="120" w:after="0" w:line="240" w:lineRule="auto"/>
        <w:jc w:val="center"/>
        <w:rPr>
          <w:rFonts w:ascii="Times New Roman" w:eastAsia="Calibri" w:hAnsi="Times New Roman" w:cs="Times New Roman"/>
          <w:lang w:eastAsia="pl-PL"/>
        </w:rPr>
      </w:pPr>
      <w:r w:rsidRPr="00F55875">
        <w:rPr>
          <w:rFonts w:ascii="Times New Roman" w:eastAsia="Calibri" w:hAnsi="Times New Roman" w:cs="Times New Roman"/>
          <w:lang w:bidi="en-US"/>
        </w:rPr>
        <w:t>§ 1</w:t>
      </w:r>
    </w:p>
    <w:p w14:paraId="0FD0403B" w14:textId="51620CFE" w:rsidR="00DE2C09" w:rsidRPr="00F55875" w:rsidRDefault="00DE2C09" w:rsidP="00A52DF0">
      <w:pPr>
        <w:spacing w:before="120" w:after="0" w:line="240" w:lineRule="auto"/>
        <w:ind w:left="369" w:hanging="369"/>
        <w:jc w:val="both"/>
        <w:rPr>
          <w:rFonts w:ascii="Times New Roman" w:eastAsia="Times New Roman" w:hAnsi="Times New Roman" w:cs="Times New Roman"/>
          <w:bCs/>
          <w:kern w:val="1"/>
          <w:lang w:eastAsia="zh-CN"/>
        </w:rPr>
      </w:pPr>
      <w:r w:rsidRPr="00F55875">
        <w:rPr>
          <w:rFonts w:ascii="Times New Roman" w:eastAsia="Times New Roman" w:hAnsi="Times New Roman" w:cs="Times New Roman"/>
          <w:kern w:val="1"/>
          <w:lang w:bidi="en-US"/>
        </w:rPr>
        <w:t>I declare that I have read and accepted:</w:t>
      </w:r>
    </w:p>
    <w:p w14:paraId="433CE163" w14:textId="3392FB30" w:rsidR="00DE2C09" w:rsidRPr="00F55875" w:rsidRDefault="008F58A4" w:rsidP="001674DC">
      <w:pPr>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kern w:val="1"/>
          <w:lang w:bidi="en-US"/>
        </w:rPr>
        <w:t>1)</w:t>
      </w:r>
      <w:r>
        <w:rPr>
          <w:rFonts w:ascii="Times New Roman" w:eastAsia="Times New Roman" w:hAnsi="Times New Roman" w:cs="Times New Roman"/>
          <w:kern w:val="1"/>
          <w:lang w:bidi="en-US"/>
        </w:rPr>
        <w:tab/>
        <w:t xml:space="preserve">the conditions and study rules specified in </w:t>
      </w:r>
      <w:r w:rsidR="00DE2C09" w:rsidRPr="00F55875">
        <w:rPr>
          <w:rFonts w:ascii="Times New Roman" w:eastAsia="Times New Roman" w:hAnsi="Times New Roman" w:cs="Times New Roman"/>
          <w:lang w:bidi="en-US"/>
        </w:rPr>
        <w:t>the Statute of Lodz University of Technology and the Study Rules at Lodz University of Technology;</w:t>
      </w:r>
    </w:p>
    <w:p w14:paraId="119F7786" w14:textId="1FB5CDF0" w:rsidR="00DE2C09" w:rsidRPr="00F55875" w:rsidRDefault="008F58A4" w:rsidP="001674DC">
      <w:pPr>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bidi="en-US"/>
        </w:rPr>
        <w:t>2)</w:t>
      </w:r>
      <w:r>
        <w:rPr>
          <w:rFonts w:ascii="Times New Roman" w:eastAsia="Times New Roman" w:hAnsi="Times New Roman" w:cs="Times New Roman"/>
          <w:lang w:bidi="en-US"/>
        </w:rPr>
        <w:tab/>
      </w:r>
      <w:r w:rsidR="009C7597">
        <w:rPr>
          <w:rFonts w:ascii="Times New Roman" w:eastAsia="Times New Roman" w:hAnsi="Times New Roman" w:cs="Times New Roman"/>
          <w:lang w:bidi="en-US"/>
        </w:rPr>
        <w:t>organization</w:t>
      </w:r>
      <w:r>
        <w:rPr>
          <w:rFonts w:ascii="Times New Roman" w:eastAsia="Times New Roman" w:hAnsi="Times New Roman" w:cs="Times New Roman"/>
          <w:lang w:bidi="en-US"/>
        </w:rPr>
        <w:t xml:space="preserve"> of studies as set out in the information made available to candidates for studies at the admission stage;</w:t>
      </w:r>
    </w:p>
    <w:p w14:paraId="2DB8FA04" w14:textId="77479554" w:rsidR="00DE2C09" w:rsidRPr="00F55875" w:rsidRDefault="008F58A4" w:rsidP="001674DC">
      <w:pPr>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bidi="en-US"/>
        </w:rPr>
        <w:t>3)</w:t>
      </w:r>
      <w:r>
        <w:rPr>
          <w:rFonts w:ascii="Times New Roman" w:eastAsia="Times New Roman" w:hAnsi="Times New Roman" w:cs="Times New Roman"/>
          <w:lang w:bidi="en-US"/>
        </w:rPr>
        <w:tab/>
        <w:t>the consequences for the study process resulting from my state of health and the presence of factors that are harmful, arduous or hazardous to health in the course of study, as specified in the information made available to candidates for studies at the admission stage;</w:t>
      </w:r>
    </w:p>
    <w:p w14:paraId="2C5C36FB" w14:textId="327AFEAC" w:rsidR="00DE2C09" w:rsidRPr="00F55875" w:rsidRDefault="008F58A4" w:rsidP="001674DC">
      <w:pPr>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bidi="en-US"/>
        </w:rPr>
        <w:t>4)</w:t>
      </w:r>
      <w:r>
        <w:rPr>
          <w:rFonts w:ascii="Times New Roman" w:eastAsia="Times New Roman" w:hAnsi="Times New Roman" w:cs="Times New Roman"/>
          <w:lang w:bidi="en-US"/>
        </w:rPr>
        <w:tab/>
        <w:t xml:space="preserve">study program of the field of study, the content of which can be found on the website: </w:t>
      </w:r>
      <w:r>
        <w:rPr>
          <w:rFonts w:ascii="Times New Roman" w:eastAsia="Times New Roman" w:hAnsi="Times New Roman" w:cs="Times New Roman"/>
          <w:u w:val="single"/>
          <w:lang w:bidi="en-US"/>
        </w:rPr>
        <w:t>https://programy.p.lodz.pl/ectslabel-web/</w:t>
      </w:r>
      <w:r>
        <w:rPr>
          <w:rFonts w:ascii="Times New Roman" w:eastAsia="Times New Roman" w:hAnsi="Times New Roman" w:cs="Times New Roman"/>
          <w:lang w:bidi="en-US"/>
        </w:rPr>
        <w:t>;</w:t>
      </w:r>
    </w:p>
    <w:p w14:paraId="68B6189E" w14:textId="1A2F3FE9" w:rsidR="00405CB5" w:rsidRDefault="008F58A4" w:rsidP="001674DC">
      <w:pPr>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bidi="en-US"/>
        </w:rPr>
        <w:t>5)</w:t>
      </w:r>
      <w:r>
        <w:rPr>
          <w:rFonts w:ascii="Times New Roman" w:eastAsia="Times New Roman" w:hAnsi="Times New Roman" w:cs="Times New Roman"/>
          <w:lang w:bidi="en-US"/>
        </w:rPr>
        <w:tab/>
        <w:t xml:space="preserve">rules for charging fees for tuition and other services provided by Lodz University of Technology specified in Resolution No. 27/2022 of the Senate of Lodz University of Technology of 25 May 2022  Rules for collecting fees for tuition and other services provided by Lodz University of Technology from persons who are not Polish citizens, not listed in Article 324(2) of the Act of 20 July 2018 – Law on Higher Education and Science, pursuing first and second cycle studies and postgraduate studies as well as other forms of education, and determining the conditions and procedure for exemption from these fees,  the content of which can be found on the page: </w:t>
      </w:r>
      <w:hyperlink r:id="rId13" w:history="1">
        <w:r w:rsidR="00DE2C09" w:rsidRPr="00405CB5">
          <w:rPr>
            <w:rFonts w:ascii="Times New Roman" w:eastAsia="Times New Roman" w:hAnsi="Times New Roman" w:cs="Times New Roman"/>
            <w:u w:val="single"/>
            <w:lang w:bidi="en-US"/>
          </w:rPr>
          <w:t>http://webdziekanat.p.lodz.pl</w:t>
        </w:r>
      </w:hyperlink>
      <w:r>
        <w:rPr>
          <w:rFonts w:ascii="Times New Roman" w:eastAsia="Times New Roman" w:hAnsi="Times New Roman" w:cs="Times New Roman"/>
          <w:u w:val="single"/>
          <w:lang w:bidi="en-US"/>
        </w:rPr>
        <w:t>.</w:t>
      </w:r>
    </w:p>
    <w:p w14:paraId="2CDB52A5" w14:textId="7ED7AF25" w:rsidR="00DE2C09" w:rsidRPr="00F359A1" w:rsidRDefault="008F58A4" w:rsidP="001674DC">
      <w:pPr>
        <w:spacing w:before="120" w:after="0" w:line="240" w:lineRule="auto"/>
        <w:ind w:left="425" w:hanging="425"/>
        <w:jc w:val="both"/>
        <w:rPr>
          <w:rFonts w:ascii="Times New Roman" w:eastAsia="Times New Roman" w:hAnsi="Times New Roman" w:cs="Times New Roman"/>
          <w:u w:val="single"/>
          <w:lang w:eastAsia="pl-PL"/>
        </w:rPr>
      </w:pPr>
      <w:r w:rsidRPr="00F359A1">
        <w:rPr>
          <w:rFonts w:ascii="Times New Roman" w:eastAsia="Times New Roman" w:hAnsi="Times New Roman" w:cs="Times New Roman"/>
          <w:lang w:bidi="en-US"/>
        </w:rPr>
        <w:lastRenderedPageBreak/>
        <w:t>6)</w:t>
      </w:r>
      <w:r w:rsidRPr="00F359A1">
        <w:rPr>
          <w:rFonts w:ascii="Times New Roman" w:eastAsia="Times New Roman" w:hAnsi="Times New Roman" w:cs="Times New Roman"/>
          <w:lang w:bidi="en-US"/>
        </w:rPr>
        <w:tab/>
        <w:t xml:space="preserve">the amount of fees for tuition and other services and the payment rules specified in the Announcement of the Vice Rector for Student Affairs of Lodz University of Technology of 24 May 2023 on fees for tuition and other services provided at full-time and part-time first- and second-cycle studies as well as at postgraduate studies and other forms of education at Lodz University of Technology charged from persons who are not Polish citizens,  not listed in Article 324(2) of the Act of 20 July 2018 – Law on Higher Education and Science, taking up the studies in the academic year 2023/2024, the content of which can be found at: </w:t>
      </w:r>
      <w:hyperlink r:id="rId14" w:history="1">
        <w:r w:rsidR="00BA42E3" w:rsidRPr="00F359A1">
          <w:rPr>
            <w:rFonts w:ascii="Times New Roman" w:eastAsia="Times New Roman" w:hAnsi="Times New Roman" w:cs="Times New Roman"/>
            <w:u w:val="single"/>
            <w:lang w:bidi="en-US"/>
          </w:rPr>
          <w:t>http://webdziekanat.p.lodz.pl</w:t>
        </w:r>
      </w:hyperlink>
      <w:r w:rsidRPr="00F359A1">
        <w:rPr>
          <w:rFonts w:ascii="Times New Roman" w:eastAsia="Times New Roman" w:hAnsi="Times New Roman" w:cs="Times New Roman"/>
          <w:u w:val="single"/>
          <w:lang w:bidi="en-US"/>
        </w:rPr>
        <w:t>.</w:t>
      </w:r>
    </w:p>
    <w:p w14:paraId="74FE5755" w14:textId="77777777" w:rsidR="00DE2C09" w:rsidRPr="008F58A4" w:rsidRDefault="00DE2C09" w:rsidP="003C2320">
      <w:pPr>
        <w:autoSpaceDE w:val="0"/>
        <w:autoSpaceDN w:val="0"/>
        <w:adjustRightInd w:val="0"/>
        <w:spacing w:before="120" w:after="0" w:line="240" w:lineRule="auto"/>
        <w:jc w:val="center"/>
        <w:rPr>
          <w:rFonts w:ascii="Times New Roman" w:eastAsia="Calibri" w:hAnsi="Times New Roman" w:cs="Times New Roman"/>
          <w:lang w:eastAsia="pl-PL"/>
        </w:rPr>
      </w:pPr>
      <w:r w:rsidRPr="008F58A4">
        <w:rPr>
          <w:rFonts w:ascii="Times New Roman" w:eastAsia="Calibri" w:hAnsi="Times New Roman" w:cs="Times New Roman"/>
          <w:lang w:bidi="en-US"/>
        </w:rPr>
        <w:t>§ 2</w:t>
      </w:r>
    </w:p>
    <w:p w14:paraId="3FD9BB37" w14:textId="77777777" w:rsidR="00A52DF0" w:rsidRDefault="00DE2C09" w:rsidP="00C7692A">
      <w:pPr>
        <w:tabs>
          <w:tab w:val="left" w:pos="0"/>
          <w:tab w:val="left" w:pos="284"/>
        </w:tabs>
        <w:spacing w:before="100" w:after="0" w:line="240" w:lineRule="auto"/>
        <w:ind w:left="369" w:hanging="369"/>
        <w:jc w:val="both"/>
        <w:rPr>
          <w:rFonts w:ascii="Times New Roman" w:eastAsia="Times New Roman" w:hAnsi="Times New Roman" w:cs="Times New Roman"/>
          <w:lang w:eastAsia="pl-PL"/>
        </w:rPr>
      </w:pPr>
      <w:r w:rsidRPr="008F58A4">
        <w:rPr>
          <w:rFonts w:ascii="Times New Roman" w:eastAsia="Times New Roman" w:hAnsi="Times New Roman" w:cs="Times New Roman"/>
          <w:lang w:bidi="en-US"/>
        </w:rPr>
        <w:t>I declare that I undertake to:</w:t>
      </w:r>
    </w:p>
    <w:p w14:paraId="0B95817F" w14:textId="77777777" w:rsidR="00416E6C" w:rsidRPr="0099447A" w:rsidRDefault="00416E6C" w:rsidP="00416E6C">
      <w:pPr>
        <w:spacing w:before="120" w:after="0" w:line="240" w:lineRule="auto"/>
        <w:ind w:left="425" w:hanging="425"/>
        <w:jc w:val="both"/>
        <w:rPr>
          <w:rFonts w:ascii="Times New Roman" w:eastAsia="Times New Roman" w:hAnsi="Times New Roman" w:cs="Times New Roman"/>
        </w:rPr>
      </w:pPr>
      <w:r w:rsidRPr="0099447A">
        <w:rPr>
          <w:rFonts w:ascii="Times New Roman" w:eastAsia="Times New Roman" w:hAnsi="Times New Roman" w:cs="Times New Roman"/>
          <w:lang w:bidi="en-US"/>
        </w:rPr>
        <w:t>1)</w:t>
      </w:r>
      <w:r w:rsidRPr="0099447A">
        <w:rPr>
          <w:rFonts w:ascii="Times New Roman" w:eastAsia="Times New Roman" w:hAnsi="Times New Roman" w:cs="Times New Roman"/>
          <w:lang w:bidi="en-US"/>
        </w:rPr>
        <w:tab/>
        <w:t>comply with any obligations imposed on me by:</w:t>
      </w:r>
    </w:p>
    <w:p w14:paraId="0195A7E7" w14:textId="182C4151" w:rsidR="00416E6C" w:rsidRPr="00F1266C" w:rsidRDefault="00416E6C" w:rsidP="00416E6C">
      <w:pPr>
        <w:tabs>
          <w:tab w:val="left" w:pos="284"/>
        </w:tabs>
        <w:spacing w:before="120" w:after="0" w:line="240" w:lineRule="auto"/>
        <w:ind w:left="850" w:hanging="425"/>
        <w:jc w:val="both"/>
        <w:rPr>
          <w:rFonts w:ascii="Times New Roman" w:eastAsia="Times New Roman" w:hAnsi="Times New Roman" w:cs="Times New Roman"/>
        </w:rPr>
      </w:pPr>
      <w:r w:rsidRPr="00F1266C">
        <w:rPr>
          <w:rFonts w:ascii="Times New Roman" w:eastAsia="Times New Roman" w:hAnsi="Times New Roman" w:cs="Times New Roman"/>
          <w:lang w:bidi="en-US"/>
        </w:rPr>
        <w:t>a)</w:t>
      </w:r>
      <w:r w:rsidRPr="00F1266C">
        <w:rPr>
          <w:rFonts w:ascii="Times New Roman" w:eastAsia="Times New Roman" w:hAnsi="Times New Roman" w:cs="Times New Roman"/>
          <w:lang w:bidi="en-US"/>
        </w:rPr>
        <w:tab/>
        <w:t>Act of July 20, 2018. - Law on Higher Education and Science (</w:t>
      </w:r>
      <w:r w:rsidR="009C7597" w:rsidRPr="00F1266C">
        <w:rPr>
          <w:rFonts w:ascii="Times New Roman" w:eastAsia="Times New Roman" w:hAnsi="Times New Roman" w:cs="Times New Roman"/>
          <w:lang w:bidi="en-US"/>
        </w:rPr>
        <w:t>i.e.,</w:t>
      </w:r>
      <w:r w:rsidRPr="00F1266C">
        <w:rPr>
          <w:rFonts w:ascii="Times New Roman" w:eastAsia="Times New Roman" w:hAnsi="Times New Roman" w:cs="Times New Roman"/>
          <w:lang w:bidi="en-US"/>
        </w:rPr>
        <w:t xml:space="preserve"> Journal of Laws of 2023, item 742),</w:t>
      </w:r>
    </w:p>
    <w:p w14:paraId="6556F653" w14:textId="1F472EB1" w:rsidR="00416E6C" w:rsidRPr="00F1266C" w:rsidRDefault="00416E6C" w:rsidP="00416E6C">
      <w:pPr>
        <w:spacing w:before="120" w:after="0" w:line="240" w:lineRule="auto"/>
        <w:ind w:left="850" w:hanging="425"/>
        <w:jc w:val="both"/>
        <w:rPr>
          <w:rFonts w:ascii="Times New Roman" w:eastAsia="Times New Roman" w:hAnsi="Times New Roman" w:cs="Times New Roman"/>
        </w:rPr>
      </w:pPr>
      <w:r w:rsidRPr="00F1266C">
        <w:rPr>
          <w:rFonts w:ascii="Times New Roman" w:eastAsia="Times New Roman" w:hAnsi="Times New Roman" w:cs="Times New Roman"/>
          <w:lang w:bidi="en-US"/>
        </w:rPr>
        <w:t>b)</w:t>
      </w:r>
      <w:r w:rsidRPr="00F1266C">
        <w:rPr>
          <w:rFonts w:ascii="Times New Roman" w:eastAsia="Times New Roman" w:hAnsi="Times New Roman" w:cs="Times New Roman"/>
          <w:lang w:bidi="en-US"/>
        </w:rPr>
        <w:tab/>
        <w:t xml:space="preserve">Ordinance of the Minister of Science and Higher Education of September 27, </w:t>
      </w:r>
      <w:r w:rsidR="009C7597" w:rsidRPr="00F1266C">
        <w:rPr>
          <w:rFonts w:ascii="Times New Roman" w:eastAsia="Times New Roman" w:hAnsi="Times New Roman" w:cs="Times New Roman"/>
          <w:lang w:bidi="en-US"/>
        </w:rPr>
        <w:t>2018,</w:t>
      </w:r>
      <w:r w:rsidRPr="00F1266C">
        <w:rPr>
          <w:rFonts w:ascii="Times New Roman" w:eastAsia="Times New Roman" w:hAnsi="Times New Roman" w:cs="Times New Roman"/>
          <w:lang w:bidi="en-US"/>
        </w:rPr>
        <w:t xml:space="preserve"> on studies (</w:t>
      </w:r>
      <w:r w:rsidR="009C7597" w:rsidRPr="00F1266C">
        <w:rPr>
          <w:rFonts w:ascii="Times New Roman" w:eastAsia="Times New Roman" w:hAnsi="Times New Roman" w:cs="Times New Roman"/>
          <w:lang w:bidi="en-US"/>
        </w:rPr>
        <w:t>i.e.,</w:t>
      </w:r>
      <w:r w:rsidRPr="00F1266C">
        <w:rPr>
          <w:rFonts w:ascii="Times New Roman" w:eastAsia="Times New Roman" w:hAnsi="Times New Roman" w:cs="Times New Roman"/>
          <w:lang w:bidi="en-US"/>
        </w:rPr>
        <w:t xml:space="preserve"> Journal of Laws 2021, item 661, as amended),</w:t>
      </w:r>
    </w:p>
    <w:p w14:paraId="5434AAD7" w14:textId="77777777" w:rsidR="00416E6C" w:rsidRPr="00F1266C" w:rsidRDefault="00416E6C" w:rsidP="00416E6C">
      <w:pPr>
        <w:tabs>
          <w:tab w:val="left" w:pos="284"/>
        </w:tabs>
        <w:spacing w:before="120" w:after="0" w:line="240" w:lineRule="auto"/>
        <w:ind w:left="850" w:hanging="425"/>
        <w:jc w:val="both"/>
        <w:rPr>
          <w:rFonts w:ascii="Times New Roman" w:eastAsia="Times New Roman" w:hAnsi="Times New Roman" w:cs="Times New Roman"/>
        </w:rPr>
      </w:pPr>
      <w:r w:rsidRPr="00F1266C">
        <w:rPr>
          <w:rFonts w:ascii="Times New Roman" w:eastAsia="Times New Roman" w:hAnsi="Times New Roman" w:cs="Times New Roman"/>
          <w:lang w:bidi="en-US"/>
        </w:rPr>
        <w:t>c)</w:t>
      </w:r>
      <w:r w:rsidRPr="00F1266C">
        <w:rPr>
          <w:rFonts w:ascii="Times New Roman" w:eastAsia="Times New Roman" w:hAnsi="Times New Roman" w:cs="Times New Roman"/>
          <w:lang w:bidi="en-US"/>
        </w:rPr>
        <w:tab/>
        <w:t>Statute of Lodz University of Technology - Resolution No. 88/2019 of the Senate of Lodz University of Technology of July 10, 2019,</w:t>
      </w:r>
    </w:p>
    <w:p w14:paraId="038AD380" w14:textId="77777777" w:rsidR="00416E6C" w:rsidRPr="00F1266C" w:rsidRDefault="00416E6C" w:rsidP="00416E6C">
      <w:pPr>
        <w:tabs>
          <w:tab w:val="left" w:pos="284"/>
        </w:tabs>
        <w:spacing w:before="120" w:after="0" w:line="240" w:lineRule="auto"/>
        <w:ind w:left="850" w:hanging="425"/>
        <w:jc w:val="both"/>
        <w:rPr>
          <w:rFonts w:ascii="Times New Roman" w:eastAsia="Times New Roman" w:hAnsi="Times New Roman" w:cs="Times New Roman"/>
        </w:rPr>
      </w:pPr>
      <w:r w:rsidRPr="00F1266C">
        <w:rPr>
          <w:rFonts w:ascii="Times New Roman" w:eastAsia="Times New Roman" w:hAnsi="Times New Roman" w:cs="Times New Roman"/>
          <w:lang w:bidi="en-US"/>
        </w:rPr>
        <w:t>d)</w:t>
      </w:r>
      <w:r w:rsidRPr="00F1266C">
        <w:rPr>
          <w:rFonts w:ascii="Times New Roman" w:eastAsia="Times New Roman" w:hAnsi="Times New Roman" w:cs="Times New Roman"/>
          <w:lang w:bidi="en-US"/>
        </w:rPr>
        <w:tab/>
        <w:t>Study Rules at Lodz University of Technology – Resolution No. 20/2022 of the Senate of Lodz University of Technology of 27 April 2022;</w:t>
      </w:r>
    </w:p>
    <w:p w14:paraId="04CC237F" w14:textId="49D16F22" w:rsidR="00DE2C09" w:rsidRPr="00F55875" w:rsidRDefault="00B922E5" w:rsidP="001674DC">
      <w:pPr>
        <w:tabs>
          <w:tab w:val="left" w:pos="142"/>
        </w:tabs>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bidi="en-US"/>
        </w:rPr>
        <w:t>2)</w:t>
      </w:r>
      <w:r>
        <w:rPr>
          <w:rFonts w:ascii="Times New Roman" w:eastAsia="Times New Roman" w:hAnsi="Times New Roman" w:cs="Times New Roman"/>
          <w:lang w:bidi="en-US"/>
        </w:rPr>
        <w:tab/>
        <w:t>observe and apply valid internal regulations of Lodz University of Technology;</w:t>
      </w:r>
    </w:p>
    <w:p w14:paraId="267A7F6D" w14:textId="57BE4F90" w:rsidR="00DE2C09" w:rsidRPr="00F55875" w:rsidRDefault="00B922E5" w:rsidP="001674DC">
      <w:pPr>
        <w:tabs>
          <w:tab w:val="left" w:pos="142"/>
        </w:tabs>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bidi="en-US"/>
        </w:rPr>
        <w:t>3)</w:t>
      </w:r>
      <w:r>
        <w:rPr>
          <w:rFonts w:ascii="Times New Roman" w:eastAsia="Times New Roman" w:hAnsi="Times New Roman" w:cs="Times New Roman"/>
          <w:lang w:bidi="en-US"/>
        </w:rPr>
        <w:tab/>
        <w:t>pay the tuition fees in the timely manner and pay the administrative and other fees related to the operation of the course of study, as required by the applicable legislation;</w:t>
      </w:r>
    </w:p>
    <w:p w14:paraId="44774C98" w14:textId="39ACE8C8" w:rsidR="00DE2C09" w:rsidRPr="00F55875" w:rsidRDefault="00B922E5" w:rsidP="001674DC">
      <w:pPr>
        <w:tabs>
          <w:tab w:val="left" w:pos="142"/>
        </w:tabs>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bidi="en-US"/>
        </w:rPr>
        <w:t>4)</w:t>
      </w:r>
      <w:r>
        <w:rPr>
          <w:rFonts w:ascii="Times New Roman" w:eastAsia="Times New Roman" w:hAnsi="Times New Roman" w:cs="Times New Roman"/>
          <w:lang w:bidi="en-US"/>
        </w:rPr>
        <w:tab/>
        <w:t>notify the University about the change of my personal data contained in this Statement; I am aware that the consequences of failure to do so will be borne by me;</w:t>
      </w:r>
    </w:p>
    <w:p w14:paraId="2FC22E73" w14:textId="7E8DE6F0" w:rsidR="00DE2C09" w:rsidRPr="00F55875" w:rsidRDefault="00B922E5" w:rsidP="001674DC">
      <w:pPr>
        <w:tabs>
          <w:tab w:val="left" w:pos="142"/>
        </w:tabs>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bidi="en-US"/>
        </w:rPr>
        <w:t>5)</w:t>
      </w:r>
      <w:r>
        <w:rPr>
          <w:rFonts w:ascii="Times New Roman" w:eastAsia="Times New Roman" w:hAnsi="Times New Roman" w:cs="Times New Roman"/>
          <w:lang w:bidi="en-US"/>
        </w:rPr>
        <w:tab/>
        <w:t>inform the University immediately of my address of residence in Poland and any change of address for delivery of correspondence;</w:t>
      </w:r>
    </w:p>
    <w:p w14:paraId="477CB357" w14:textId="3A3DDE49" w:rsidR="00DE2C09" w:rsidRPr="00F55875" w:rsidRDefault="00B922E5" w:rsidP="001674DC">
      <w:pPr>
        <w:tabs>
          <w:tab w:val="left" w:pos="142"/>
        </w:tabs>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bidi="en-US"/>
        </w:rPr>
        <w:t>6)</w:t>
      </w:r>
      <w:r>
        <w:rPr>
          <w:rFonts w:ascii="Times New Roman" w:eastAsia="Times New Roman" w:hAnsi="Times New Roman" w:cs="Times New Roman"/>
          <w:lang w:bidi="en-US"/>
        </w:rPr>
        <w:tab/>
        <w:t>inform the University in writing of the fact that I have appointed a representative residing in Poland to settle my affairs and of the fact that I have appointed a representative residing in Poland for the purpose of correspondence service;</w:t>
      </w:r>
    </w:p>
    <w:p w14:paraId="15F8E7FA" w14:textId="5A29E580" w:rsidR="00DE2C09" w:rsidRPr="00F55875" w:rsidRDefault="00B922E5" w:rsidP="001674DC">
      <w:pPr>
        <w:tabs>
          <w:tab w:val="left" w:pos="142"/>
        </w:tabs>
        <w:spacing w:before="120" w:after="0" w:line="240" w:lineRule="auto"/>
        <w:ind w:left="425" w:hanging="425"/>
        <w:jc w:val="both"/>
        <w:rPr>
          <w:rFonts w:ascii="Times New Roman" w:eastAsia="Times New Roman" w:hAnsi="Times New Roman" w:cs="Times New Roman"/>
          <w:lang w:eastAsia="pl-PL"/>
        </w:rPr>
      </w:pPr>
      <w:r>
        <w:rPr>
          <w:rFonts w:ascii="Times New Roman" w:eastAsia="Times New Roman" w:hAnsi="Times New Roman" w:cs="Times New Roman"/>
          <w:lang w:bidi="en-US"/>
        </w:rPr>
        <w:t>7)</w:t>
      </w:r>
      <w:r>
        <w:rPr>
          <w:rFonts w:ascii="Times New Roman" w:eastAsia="Times New Roman" w:hAnsi="Times New Roman" w:cs="Times New Roman"/>
          <w:lang w:bidi="en-US"/>
        </w:rPr>
        <w:tab/>
        <w:t>have an insurance policy in the event of illness and accidents during the entire period of study at Lodz University of Technology or to present a valid European Health Insurance Card or to join the National Health Insurance Fund immediately after taking up studies.</w:t>
      </w:r>
    </w:p>
    <w:p w14:paraId="08E80D5B" w14:textId="77777777" w:rsidR="00DE2C09" w:rsidRPr="00F55875" w:rsidRDefault="00DE2C09" w:rsidP="003C2320">
      <w:pPr>
        <w:autoSpaceDE w:val="0"/>
        <w:autoSpaceDN w:val="0"/>
        <w:adjustRightInd w:val="0"/>
        <w:spacing w:before="120" w:after="0" w:line="240" w:lineRule="auto"/>
        <w:jc w:val="center"/>
        <w:rPr>
          <w:rFonts w:ascii="Times New Roman" w:eastAsia="Calibri" w:hAnsi="Times New Roman" w:cs="Times New Roman"/>
          <w:lang w:eastAsia="pl-PL"/>
        </w:rPr>
      </w:pPr>
      <w:r w:rsidRPr="00F55875">
        <w:rPr>
          <w:rFonts w:ascii="Times New Roman" w:eastAsia="Calibri" w:hAnsi="Times New Roman" w:cs="Times New Roman"/>
          <w:lang w:bidi="en-US"/>
        </w:rPr>
        <w:t>§ 3</w:t>
      </w:r>
    </w:p>
    <w:p w14:paraId="495523FD" w14:textId="21E0C7D7" w:rsidR="00DE2C09" w:rsidRPr="00F55875" w:rsidRDefault="00DE2C09" w:rsidP="003C2320">
      <w:pPr>
        <w:autoSpaceDE w:val="0"/>
        <w:autoSpaceDN w:val="0"/>
        <w:adjustRightInd w:val="0"/>
        <w:spacing w:before="120" w:after="0" w:line="240" w:lineRule="auto"/>
        <w:jc w:val="both"/>
        <w:rPr>
          <w:rFonts w:ascii="Times New Roman" w:eastAsia="Calibri" w:hAnsi="Times New Roman" w:cs="Times New Roman"/>
          <w:lang w:eastAsia="pl-PL"/>
        </w:rPr>
      </w:pPr>
      <w:r w:rsidRPr="00F55875">
        <w:rPr>
          <w:rFonts w:ascii="Times New Roman" w:eastAsia="Calibri" w:hAnsi="Times New Roman" w:cs="Times New Roman"/>
          <w:lang w:bidi="en-US"/>
        </w:rPr>
        <w:t>I was informed of the content of Article 40(4) and (5) of the Law of 14 June 1960 Polish Code of Administrative Procedure (</w:t>
      </w:r>
      <w:r w:rsidR="009C7597" w:rsidRPr="00F55875">
        <w:rPr>
          <w:rFonts w:ascii="Times New Roman" w:eastAsia="Calibri" w:hAnsi="Times New Roman" w:cs="Times New Roman"/>
          <w:lang w:bidi="en-US"/>
        </w:rPr>
        <w:t>i.e.,</w:t>
      </w:r>
      <w:r w:rsidRPr="00F55875">
        <w:rPr>
          <w:rFonts w:ascii="Times New Roman" w:eastAsia="Calibri" w:hAnsi="Times New Roman" w:cs="Times New Roman"/>
          <w:lang w:bidi="en-US"/>
        </w:rPr>
        <w:t xml:space="preserve"> Journal of Laws of 2021, item 735, as amended): Journal the Act – Law on Higher Education and Science (</w:t>
      </w:r>
      <w:r w:rsidR="009C7597" w:rsidRPr="00F55875">
        <w:rPr>
          <w:rFonts w:ascii="Times New Roman" w:eastAsia="Calibri" w:hAnsi="Times New Roman" w:cs="Times New Roman"/>
          <w:lang w:bidi="en-US"/>
        </w:rPr>
        <w:t>i.e.,</w:t>
      </w:r>
      <w:r w:rsidRPr="00F55875">
        <w:rPr>
          <w:rFonts w:ascii="Times New Roman" w:eastAsia="Calibri" w:hAnsi="Times New Roman" w:cs="Times New Roman"/>
          <w:lang w:bidi="en-US"/>
        </w:rPr>
        <w:t xml:space="preserve"> Journal of Laws of 2023, item 775, as amended),</w:t>
      </w:r>
    </w:p>
    <w:p w14:paraId="6025B7ED" w14:textId="4CEBBD30" w:rsidR="00E30961" w:rsidRPr="00FF7041" w:rsidRDefault="00BA42E3" w:rsidP="003C2320">
      <w:pPr>
        <w:autoSpaceDE w:val="0"/>
        <w:autoSpaceDN w:val="0"/>
        <w:adjustRightInd w:val="0"/>
        <w:spacing w:before="120" w:after="0" w:line="240" w:lineRule="auto"/>
        <w:ind w:left="425" w:hanging="425"/>
        <w:jc w:val="both"/>
        <w:rPr>
          <w:rFonts w:ascii="Times New Roman" w:eastAsia="Calibri" w:hAnsi="Times New Roman" w:cs="Times New Roman"/>
          <w:lang w:eastAsia="pl-PL"/>
        </w:rPr>
      </w:pPr>
      <w:r w:rsidRPr="00FF7041">
        <w:rPr>
          <w:rFonts w:ascii="Times New Roman" w:eastAsia="Calibri" w:hAnsi="Times New Roman" w:cs="Times New Roman"/>
          <w:lang w:bidi="en-US"/>
        </w:rPr>
        <w:t>"§ 4. A party who does not have the domicile or place residence or registered office in the Republic of Poland, another Member State of the European Union, the Swiss Confederation or a Member State of the European Free Trade Association (EFTA) – a party to the Agreement on the European Economic Area, if this party has not appointed a proxy to conduct the case of a person residing in the Republic of Poland and does not act through a consul of the Republic of Poland, shall be obliged to appoint a proxy for service in the Republic of Poland, unless service is effected by means of registered electronic correspondence delivery.</w:t>
      </w:r>
    </w:p>
    <w:p w14:paraId="572BC848" w14:textId="7A01D40F" w:rsidR="00DE2C09" w:rsidRPr="00FF7041" w:rsidRDefault="00E30961" w:rsidP="003C2320">
      <w:pPr>
        <w:autoSpaceDE w:val="0"/>
        <w:autoSpaceDN w:val="0"/>
        <w:adjustRightInd w:val="0"/>
        <w:spacing w:before="120" w:after="0" w:line="240" w:lineRule="auto"/>
        <w:ind w:left="425" w:hanging="425"/>
        <w:jc w:val="both"/>
        <w:rPr>
          <w:rFonts w:ascii="Times New Roman" w:eastAsia="Calibri" w:hAnsi="Times New Roman" w:cs="Times New Roman"/>
          <w:lang w:eastAsia="pl-PL"/>
        </w:rPr>
      </w:pPr>
      <w:r w:rsidRPr="00FF7041">
        <w:rPr>
          <w:rFonts w:ascii="Times New Roman" w:eastAsia="Calibri" w:hAnsi="Times New Roman" w:cs="Times New Roman"/>
          <w:lang w:bidi="en-US"/>
        </w:rPr>
        <w:t>§ 5. If no representative is appointed for correspondence service, the documents intended for that party are stored in the case file with effect of service. The party shall be advised of this at the time of first service. The party should also be informed of the possibility of submitting a reply to the document instituting the proceedings and of explanations in writing, and of who may be appointed as a representative."</w:t>
      </w:r>
      <w:r w:rsidR="00405CB5" w:rsidRPr="00405CB5">
        <w:rPr>
          <w:rFonts w:ascii="Times New Roman" w:eastAsia="Calibri" w:hAnsi="Times New Roman" w:cs="Times New Roman"/>
          <w:color w:val="0070C0"/>
          <w:lang w:bidi="en-US"/>
        </w:rPr>
        <w:t>.</w:t>
      </w:r>
    </w:p>
    <w:p w14:paraId="2E1A2A0A" w14:textId="77777777" w:rsidR="00FF7041" w:rsidRDefault="00FF7041" w:rsidP="00F359A1">
      <w:pPr>
        <w:autoSpaceDE w:val="0"/>
        <w:autoSpaceDN w:val="0"/>
        <w:adjustRightInd w:val="0"/>
        <w:spacing w:before="100" w:after="0" w:line="240" w:lineRule="auto"/>
        <w:jc w:val="both"/>
        <w:rPr>
          <w:rFonts w:ascii="Times New Roman" w:eastAsia="Calibri" w:hAnsi="Times New Roman" w:cs="Times New Roman"/>
          <w:lang w:eastAsia="pl-PL"/>
        </w:rPr>
      </w:pPr>
    </w:p>
    <w:p w14:paraId="3FE50A5C" w14:textId="77777777" w:rsidR="009E0FB8" w:rsidRPr="00FF7041" w:rsidRDefault="009E0FB8" w:rsidP="00F359A1">
      <w:pPr>
        <w:autoSpaceDE w:val="0"/>
        <w:autoSpaceDN w:val="0"/>
        <w:adjustRightInd w:val="0"/>
        <w:spacing w:before="100" w:after="0" w:line="240" w:lineRule="auto"/>
        <w:jc w:val="both"/>
        <w:rPr>
          <w:rFonts w:ascii="Times New Roman" w:eastAsia="Calibri" w:hAnsi="Times New Roman" w:cs="Times New Roman"/>
          <w:lang w:eastAsia="pl-PL"/>
        </w:rPr>
      </w:pPr>
    </w:p>
    <w:p w14:paraId="710EC6CA" w14:textId="2538CF61" w:rsidR="00DE2C09" w:rsidRPr="00F55875" w:rsidRDefault="00DE2C09" w:rsidP="003C2320">
      <w:pPr>
        <w:spacing w:before="120" w:after="0" w:line="240" w:lineRule="auto"/>
        <w:jc w:val="both"/>
        <w:rPr>
          <w:rFonts w:ascii="Times New Roman" w:eastAsia="Times New Roman" w:hAnsi="Times New Roman" w:cs="Times New Roman"/>
          <w:lang w:eastAsia="pl-PL"/>
        </w:rPr>
      </w:pPr>
      <w:r w:rsidRPr="00F55875">
        <w:rPr>
          <w:rFonts w:ascii="Times New Roman" w:eastAsia="Times New Roman" w:hAnsi="Times New Roman" w:cs="Times New Roman"/>
          <w:lang w:bidi="en-US"/>
        </w:rPr>
        <w:t>The Statement has been drawn up in two counterparts, one for the Student and one for Lodz University of Technology.</w:t>
      </w:r>
    </w:p>
    <w:p w14:paraId="5EED22A6" w14:textId="77777777" w:rsidR="00DE2C09" w:rsidRDefault="00DE2C09" w:rsidP="00F359A1">
      <w:pPr>
        <w:spacing w:after="0" w:line="200" w:lineRule="exact"/>
        <w:jc w:val="both"/>
        <w:rPr>
          <w:rFonts w:ascii="Times New Roman" w:eastAsia="Times New Roman" w:hAnsi="Times New Roman" w:cs="Times New Roman"/>
          <w:lang w:eastAsia="pl-PL"/>
        </w:rPr>
      </w:pPr>
    </w:p>
    <w:p w14:paraId="0CD9A21C" w14:textId="77777777" w:rsidR="003C2320" w:rsidRDefault="003C2320" w:rsidP="00F359A1">
      <w:pPr>
        <w:spacing w:after="0" w:line="200" w:lineRule="exact"/>
        <w:jc w:val="both"/>
        <w:rPr>
          <w:rFonts w:ascii="Times New Roman" w:eastAsia="Times New Roman" w:hAnsi="Times New Roman" w:cs="Times New Roman"/>
          <w:lang w:eastAsia="pl-PL"/>
        </w:rPr>
      </w:pPr>
    </w:p>
    <w:p w14:paraId="1741ECA1" w14:textId="77777777" w:rsidR="003C2320" w:rsidRDefault="003C2320" w:rsidP="00F359A1">
      <w:pPr>
        <w:spacing w:after="0" w:line="200" w:lineRule="exact"/>
        <w:jc w:val="both"/>
        <w:rPr>
          <w:rFonts w:ascii="Times New Roman" w:eastAsia="Times New Roman" w:hAnsi="Times New Roman" w:cs="Times New Roman"/>
          <w:lang w:eastAsia="pl-PL"/>
        </w:rPr>
      </w:pPr>
    </w:p>
    <w:p w14:paraId="739A691A" w14:textId="77777777" w:rsidR="003C2320" w:rsidRPr="00F55875" w:rsidRDefault="003C2320" w:rsidP="00F359A1">
      <w:pPr>
        <w:spacing w:after="0" w:line="200" w:lineRule="exact"/>
        <w:jc w:val="both"/>
        <w:rPr>
          <w:rFonts w:ascii="Times New Roman" w:eastAsia="Times New Roman" w:hAnsi="Times New Roman" w:cs="Times New Roman"/>
          <w:lang w:eastAsia="pl-PL"/>
        </w:rPr>
      </w:pPr>
    </w:p>
    <w:p w14:paraId="4A573077" w14:textId="33927B93" w:rsidR="00DE2C09" w:rsidRPr="00F55875" w:rsidRDefault="00DE2C09" w:rsidP="00F359A1">
      <w:pPr>
        <w:spacing w:after="0" w:line="200" w:lineRule="exact"/>
        <w:jc w:val="both"/>
        <w:rPr>
          <w:rFonts w:ascii="Times New Roman" w:eastAsia="Times New Roman" w:hAnsi="Times New Roman" w:cs="Times New Roman"/>
          <w:lang w:eastAsia="pl-PL"/>
        </w:rPr>
      </w:pPr>
      <w:r w:rsidRPr="00F55875">
        <w:rPr>
          <w:rFonts w:ascii="Times New Roman" w:eastAsia="Times New Roman" w:hAnsi="Times New Roman" w:cs="Times New Roman"/>
          <w:lang w:bidi="en-US"/>
        </w:rPr>
        <w:t>I confirm receipt of a copy of the Statement.</w:t>
      </w:r>
    </w:p>
    <w:p w14:paraId="06CAF4F9" w14:textId="77777777" w:rsidR="00DE2C09" w:rsidRDefault="00DE2C09" w:rsidP="003C2320">
      <w:pPr>
        <w:spacing w:after="0" w:line="240" w:lineRule="auto"/>
        <w:rPr>
          <w:rFonts w:ascii="Times New Roman" w:eastAsia="Times New Roman" w:hAnsi="Times New Roman" w:cs="Times New Roman"/>
          <w:lang w:eastAsia="pl-PL"/>
        </w:rPr>
      </w:pPr>
    </w:p>
    <w:p w14:paraId="6F2E245E" w14:textId="77777777" w:rsidR="003C2320" w:rsidRDefault="003C2320" w:rsidP="003C2320">
      <w:pPr>
        <w:spacing w:after="0" w:line="240" w:lineRule="auto"/>
        <w:rPr>
          <w:rFonts w:ascii="Times New Roman" w:eastAsia="Times New Roman" w:hAnsi="Times New Roman" w:cs="Times New Roman"/>
          <w:lang w:eastAsia="pl-PL"/>
        </w:rPr>
      </w:pPr>
    </w:p>
    <w:p w14:paraId="2F37A523" w14:textId="77777777" w:rsidR="003C2320" w:rsidRPr="00F55875" w:rsidRDefault="003C2320" w:rsidP="003C2320">
      <w:pPr>
        <w:spacing w:after="0" w:line="240" w:lineRule="auto"/>
        <w:rPr>
          <w:rFonts w:ascii="Times New Roman" w:eastAsia="Times New Roman" w:hAnsi="Times New Roman" w:cs="Times New Roman"/>
          <w:lang w:eastAsia="pl-PL"/>
        </w:rPr>
      </w:pPr>
    </w:p>
    <w:p w14:paraId="3324A563" w14:textId="505B3D31" w:rsidR="00DE2C09" w:rsidRPr="00F55875" w:rsidRDefault="00DE2C09" w:rsidP="003C2320">
      <w:pPr>
        <w:spacing w:line="0" w:lineRule="atLeast"/>
        <w:rPr>
          <w:rFonts w:ascii="Times New Roman" w:eastAsia="Times New Roman" w:hAnsi="Times New Roman" w:cs="Times New Roman"/>
          <w:lang w:eastAsia="pl-PL"/>
        </w:rPr>
      </w:pPr>
      <w:r w:rsidRPr="00F55875">
        <w:rPr>
          <w:rFonts w:ascii="Times New Roman" w:eastAsia="Arial" w:hAnsi="Times New Roman" w:cs="Times New Roman"/>
          <w:lang w:bidi="en-US"/>
        </w:rPr>
        <w:t>place ......................., on ................................                             …….…………………..………...……</w:t>
      </w:r>
    </w:p>
    <w:p w14:paraId="02D3BCA6" w14:textId="1E7ECFF4" w:rsidR="00DE2C09" w:rsidRDefault="00DE2C09" w:rsidP="00E30961">
      <w:pPr>
        <w:spacing w:after="0" w:line="200" w:lineRule="exact"/>
        <w:ind w:left="5664" w:firstLine="708"/>
        <w:rPr>
          <w:rFonts w:ascii="Times New Roman" w:eastAsia="Times New Roman" w:hAnsi="Times New Roman" w:cs="Times New Roman"/>
          <w:i/>
          <w:iCs/>
          <w:sz w:val="16"/>
          <w:szCs w:val="16"/>
          <w:lang w:eastAsia="pl-PL"/>
        </w:rPr>
      </w:pPr>
      <w:r w:rsidRPr="00F1266C">
        <w:rPr>
          <w:rFonts w:ascii="Times New Roman" w:eastAsia="Times New Roman" w:hAnsi="Times New Roman" w:cs="Times New Roman"/>
          <w:i/>
          <w:sz w:val="16"/>
          <w:szCs w:val="16"/>
          <w:lang w:bidi="en-US"/>
        </w:rPr>
        <w:t>legible signature of the Student</w:t>
      </w:r>
      <w:r w:rsidR="009E0FB8">
        <w:rPr>
          <w:rFonts w:ascii="Times New Roman" w:eastAsia="Times New Roman" w:hAnsi="Times New Roman" w:cs="Times New Roman"/>
          <w:i/>
          <w:sz w:val="16"/>
          <w:szCs w:val="16"/>
          <w:vertAlign w:val="superscript"/>
          <w:lang w:bidi="en-US"/>
        </w:rPr>
        <w:sym w:font="Symbol" w:char="F02A"/>
      </w:r>
    </w:p>
    <w:p w14:paraId="50C92B9F" w14:textId="77777777" w:rsidR="003C2320" w:rsidRDefault="003C2320" w:rsidP="00E30961">
      <w:pPr>
        <w:spacing w:after="0" w:line="200" w:lineRule="exact"/>
        <w:ind w:left="5664" w:firstLine="708"/>
        <w:rPr>
          <w:rFonts w:ascii="Times New Roman" w:eastAsia="Times New Roman" w:hAnsi="Times New Roman" w:cs="Times New Roman"/>
          <w:sz w:val="16"/>
          <w:szCs w:val="16"/>
          <w:lang w:eastAsia="pl-PL"/>
        </w:rPr>
      </w:pPr>
    </w:p>
    <w:p w14:paraId="7496966B" w14:textId="77777777" w:rsidR="003C2320" w:rsidRPr="003C2320" w:rsidRDefault="003C2320" w:rsidP="00E30961">
      <w:pPr>
        <w:spacing w:after="0" w:line="200" w:lineRule="exact"/>
        <w:ind w:left="5664" w:firstLine="708"/>
        <w:rPr>
          <w:rFonts w:ascii="Times New Roman" w:eastAsia="Times New Roman" w:hAnsi="Times New Roman" w:cs="Times New Roman"/>
          <w:i/>
          <w:iCs/>
          <w:sz w:val="16"/>
          <w:szCs w:val="16"/>
          <w:lang w:eastAsia="pl-PL"/>
        </w:rPr>
      </w:pPr>
    </w:p>
    <w:sectPr w:rsidR="003C2320" w:rsidRPr="003C2320" w:rsidSect="004705AB">
      <w:footerReference w:type="default" r:id="rId15"/>
      <w:footerReference w:type="first" r:id="rId16"/>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3EDFD" w14:textId="77777777" w:rsidR="00E752FE" w:rsidRDefault="00E752FE" w:rsidP="00DC5474">
      <w:pPr>
        <w:spacing w:after="0" w:line="240" w:lineRule="auto"/>
      </w:pPr>
      <w:r>
        <w:separator/>
      </w:r>
    </w:p>
  </w:endnote>
  <w:endnote w:type="continuationSeparator" w:id="0">
    <w:p w14:paraId="5190AABC" w14:textId="77777777" w:rsidR="00E752FE" w:rsidRDefault="00E752FE" w:rsidP="00DC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66824127"/>
      <w:docPartObj>
        <w:docPartGallery w:val="Page Numbers (Bottom of Page)"/>
        <w:docPartUnique/>
      </w:docPartObj>
    </w:sdtPr>
    <w:sdtEndPr/>
    <w:sdtContent>
      <w:p w14:paraId="2A550A56" w14:textId="309884CC" w:rsidR="006B47E8" w:rsidRPr="004705AB" w:rsidRDefault="006B47E8">
        <w:pPr>
          <w:pStyle w:val="Stopka"/>
          <w:jc w:val="right"/>
          <w:rPr>
            <w:sz w:val="20"/>
          </w:rPr>
        </w:pPr>
        <w:r w:rsidRPr="004705AB">
          <w:rPr>
            <w:sz w:val="20"/>
            <w:lang w:bidi="en-US"/>
          </w:rPr>
          <w:fldChar w:fldCharType="begin"/>
        </w:r>
        <w:r w:rsidRPr="004705AB">
          <w:rPr>
            <w:sz w:val="20"/>
            <w:lang w:bidi="en-US"/>
          </w:rPr>
          <w:instrText>PAGE   \* MERGEFORMAT</w:instrText>
        </w:r>
        <w:r w:rsidRPr="004705AB">
          <w:rPr>
            <w:sz w:val="20"/>
            <w:lang w:bidi="en-US"/>
          </w:rPr>
          <w:fldChar w:fldCharType="separate"/>
        </w:r>
        <w:r w:rsidRPr="004705AB">
          <w:rPr>
            <w:sz w:val="20"/>
            <w:lang w:bidi="en-US"/>
          </w:rPr>
          <w:t>2</w:t>
        </w:r>
        <w:r w:rsidRPr="004705AB">
          <w:rPr>
            <w:sz w:val="20"/>
            <w:lang w:bidi="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BBDBF" w14:textId="6D1404CD" w:rsidR="00DC5474" w:rsidRPr="00A45053" w:rsidRDefault="00DC5474" w:rsidP="00075885">
    <w:pPr>
      <w:pStyle w:val="Stopka"/>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A1CB" w14:textId="77777777" w:rsidR="00E752FE" w:rsidRDefault="00E752FE" w:rsidP="00DC5474">
      <w:pPr>
        <w:spacing w:after="0" w:line="240" w:lineRule="auto"/>
      </w:pPr>
      <w:r>
        <w:separator/>
      </w:r>
    </w:p>
  </w:footnote>
  <w:footnote w:type="continuationSeparator" w:id="0">
    <w:p w14:paraId="694C4CE3" w14:textId="77777777" w:rsidR="00E752FE" w:rsidRDefault="00E752FE" w:rsidP="00DC5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E29"/>
    <w:multiLevelType w:val="hybridMultilevel"/>
    <w:tmpl w:val="AAFCF4BC"/>
    <w:lvl w:ilvl="0" w:tplc="338849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18BF0A6D"/>
    <w:multiLevelType w:val="hybridMultilevel"/>
    <w:tmpl w:val="5E82F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A5140E"/>
    <w:multiLevelType w:val="hybridMultilevel"/>
    <w:tmpl w:val="15466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7D433E0"/>
    <w:multiLevelType w:val="hybridMultilevel"/>
    <w:tmpl w:val="8B9A1A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180266"/>
    <w:multiLevelType w:val="hybridMultilevel"/>
    <w:tmpl w:val="5ACE1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DB405D"/>
    <w:multiLevelType w:val="hybridMultilevel"/>
    <w:tmpl w:val="6FC08F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AA34F9"/>
    <w:multiLevelType w:val="hybridMultilevel"/>
    <w:tmpl w:val="54A812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1075F"/>
    <w:multiLevelType w:val="hybridMultilevel"/>
    <w:tmpl w:val="9E128A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30987635"/>
    <w:multiLevelType w:val="hybridMultilevel"/>
    <w:tmpl w:val="1E96DCE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 w15:restartNumberingAfterBreak="0">
    <w:nsid w:val="30A02049"/>
    <w:multiLevelType w:val="hybridMultilevel"/>
    <w:tmpl w:val="D038850C"/>
    <w:lvl w:ilvl="0" w:tplc="8E886C9A">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ABD33CE"/>
    <w:multiLevelType w:val="hybridMultilevel"/>
    <w:tmpl w:val="EDC6471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65059D"/>
    <w:multiLevelType w:val="hybridMultilevel"/>
    <w:tmpl w:val="6158D42A"/>
    <w:lvl w:ilvl="0" w:tplc="F7422D1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428E7F14"/>
    <w:multiLevelType w:val="hybridMultilevel"/>
    <w:tmpl w:val="1352A65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84656AA"/>
    <w:multiLevelType w:val="hybridMultilevel"/>
    <w:tmpl w:val="B42EE2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2DB750B"/>
    <w:multiLevelType w:val="hybridMultilevel"/>
    <w:tmpl w:val="15466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7214B02"/>
    <w:multiLevelType w:val="hybridMultilevel"/>
    <w:tmpl w:val="4718E044"/>
    <w:lvl w:ilvl="0" w:tplc="2AB4BE7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6043EA"/>
    <w:multiLevelType w:val="hybridMultilevel"/>
    <w:tmpl w:val="7700A0A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EA53CC7"/>
    <w:multiLevelType w:val="hybridMultilevel"/>
    <w:tmpl w:val="B72EE8A4"/>
    <w:lvl w:ilvl="0" w:tplc="693EED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CE3720"/>
    <w:multiLevelType w:val="hybridMultilevel"/>
    <w:tmpl w:val="33104018"/>
    <w:lvl w:ilvl="0" w:tplc="8A14BE18">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6917673C"/>
    <w:multiLevelType w:val="hybridMultilevel"/>
    <w:tmpl w:val="8E9A171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6B101115"/>
    <w:multiLevelType w:val="hybridMultilevel"/>
    <w:tmpl w:val="88603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E222F0"/>
    <w:multiLevelType w:val="hybridMultilevel"/>
    <w:tmpl w:val="62887DD8"/>
    <w:lvl w:ilvl="0" w:tplc="B27836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0728C8"/>
    <w:multiLevelType w:val="hybridMultilevel"/>
    <w:tmpl w:val="0234061C"/>
    <w:lvl w:ilvl="0" w:tplc="C1489E4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517514B"/>
    <w:multiLevelType w:val="hybridMultilevel"/>
    <w:tmpl w:val="EDC64714"/>
    <w:lvl w:ilvl="0" w:tplc="932A29C0">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10914483">
    <w:abstractNumId w:val="12"/>
  </w:num>
  <w:num w:numId="2" w16cid:durableId="1829664634">
    <w:abstractNumId w:val="16"/>
  </w:num>
  <w:num w:numId="3" w16cid:durableId="1021856247">
    <w:abstractNumId w:val="7"/>
  </w:num>
  <w:num w:numId="4" w16cid:durableId="1863204988">
    <w:abstractNumId w:val="0"/>
  </w:num>
  <w:num w:numId="5" w16cid:durableId="196088696">
    <w:abstractNumId w:val="10"/>
  </w:num>
  <w:num w:numId="6" w16cid:durableId="581450573">
    <w:abstractNumId w:val="5"/>
  </w:num>
  <w:num w:numId="7" w16cid:durableId="262495510">
    <w:abstractNumId w:val="4"/>
  </w:num>
  <w:num w:numId="8" w16cid:durableId="1988390188">
    <w:abstractNumId w:val="19"/>
  </w:num>
  <w:num w:numId="9" w16cid:durableId="256913787">
    <w:abstractNumId w:val="22"/>
  </w:num>
  <w:num w:numId="10" w16cid:durableId="272056890">
    <w:abstractNumId w:val="3"/>
  </w:num>
  <w:num w:numId="11" w16cid:durableId="1781215282">
    <w:abstractNumId w:val="8"/>
  </w:num>
  <w:num w:numId="12" w16cid:durableId="1687250375">
    <w:abstractNumId w:val="18"/>
  </w:num>
  <w:num w:numId="13" w16cid:durableId="938636106">
    <w:abstractNumId w:val="1"/>
  </w:num>
  <w:num w:numId="14" w16cid:durableId="291132203">
    <w:abstractNumId w:val="11"/>
  </w:num>
  <w:num w:numId="15" w16cid:durableId="2007709786">
    <w:abstractNumId w:val="6"/>
  </w:num>
  <w:num w:numId="16" w16cid:durableId="1866167894">
    <w:abstractNumId w:val="13"/>
  </w:num>
  <w:num w:numId="17" w16cid:durableId="2030134038">
    <w:abstractNumId w:val="23"/>
  </w:num>
  <w:num w:numId="18" w16cid:durableId="335814852">
    <w:abstractNumId w:val="2"/>
  </w:num>
  <w:num w:numId="19" w16cid:durableId="901983205">
    <w:abstractNumId w:val="21"/>
  </w:num>
  <w:num w:numId="20" w16cid:durableId="58556121">
    <w:abstractNumId w:val="9"/>
  </w:num>
  <w:num w:numId="21" w16cid:durableId="1744449021">
    <w:abstractNumId w:val="17"/>
  </w:num>
  <w:num w:numId="22" w16cid:durableId="584650274">
    <w:abstractNumId w:val="14"/>
  </w:num>
  <w:num w:numId="23" w16cid:durableId="7946746">
    <w:abstractNumId w:val="20"/>
  </w:num>
  <w:num w:numId="24" w16cid:durableId="14153923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DC16293-4E84-46F6-A243-88DADAF1ECA8}"/>
  </w:docVars>
  <w:rsids>
    <w:rsidRoot w:val="00DC5474"/>
    <w:rsid w:val="00034229"/>
    <w:rsid w:val="00053475"/>
    <w:rsid w:val="00067A8A"/>
    <w:rsid w:val="00075885"/>
    <w:rsid w:val="00076D6A"/>
    <w:rsid w:val="000954AA"/>
    <w:rsid w:val="0010499D"/>
    <w:rsid w:val="001528D8"/>
    <w:rsid w:val="001556F4"/>
    <w:rsid w:val="001674DC"/>
    <w:rsid w:val="001B05F9"/>
    <w:rsid w:val="001C44A7"/>
    <w:rsid w:val="001C5963"/>
    <w:rsid w:val="001E054A"/>
    <w:rsid w:val="001E16B1"/>
    <w:rsid w:val="001F115B"/>
    <w:rsid w:val="00206156"/>
    <w:rsid w:val="00254AEB"/>
    <w:rsid w:val="00262472"/>
    <w:rsid w:val="002B5DE9"/>
    <w:rsid w:val="002F6FC5"/>
    <w:rsid w:val="00303EEB"/>
    <w:rsid w:val="00343435"/>
    <w:rsid w:val="00351771"/>
    <w:rsid w:val="00364587"/>
    <w:rsid w:val="0036638A"/>
    <w:rsid w:val="0038006C"/>
    <w:rsid w:val="003861BA"/>
    <w:rsid w:val="003A18FD"/>
    <w:rsid w:val="003C2320"/>
    <w:rsid w:val="003D1B78"/>
    <w:rsid w:val="004025F0"/>
    <w:rsid w:val="00404BCF"/>
    <w:rsid w:val="00405CB5"/>
    <w:rsid w:val="00410415"/>
    <w:rsid w:val="00416E6C"/>
    <w:rsid w:val="0044515D"/>
    <w:rsid w:val="004705AB"/>
    <w:rsid w:val="00496A99"/>
    <w:rsid w:val="004A283B"/>
    <w:rsid w:val="004E0756"/>
    <w:rsid w:val="004F5446"/>
    <w:rsid w:val="00527583"/>
    <w:rsid w:val="00540813"/>
    <w:rsid w:val="00597A6C"/>
    <w:rsid w:val="005A14F4"/>
    <w:rsid w:val="005F2853"/>
    <w:rsid w:val="0060194E"/>
    <w:rsid w:val="00625C59"/>
    <w:rsid w:val="0065653B"/>
    <w:rsid w:val="00666057"/>
    <w:rsid w:val="006A7492"/>
    <w:rsid w:val="006B47E8"/>
    <w:rsid w:val="006B5E5A"/>
    <w:rsid w:val="006C2F65"/>
    <w:rsid w:val="006F3101"/>
    <w:rsid w:val="00756358"/>
    <w:rsid w:val="007B6D42"/>
    <w:rsid w:val="007D2694"/>
    <w:rsid w:val="0081756A"/>
    <w:rsid w:val="00845BCD"/>
    <w:rsid w:val="008576DD"/>
    <w:rsid w:val="008647E4"/>
    <w:rsid w:val="008662C0"/>
    <w:rsid w:val="00870A46"/>
    <w:rsid w:val="008945C6"/>
    <w:rsid w:val="008A23E1"/>
    <w:rsid w:val="008A5E43"/>
    <w:rsid w:val="008B6C77"/>
    <w:rsid w:val="008D6ABF"/>
    <w:rsid w:val="008E2494"/>
    <w:rsid w:val="008F2799"/>
    <w:rsid w:val="008F58A4"/>
    <w:rsid w:val="009340E6"/>
    <w:rsid w:val="00935941"/>
    <w:rsid w:val="0099447A"/>
    <w:rsid w:val="009C7597"/>
    <w:rsid w:val="009E0FB8"/>
    <w:rsid w:val="00A00946"/>
    <w:rsid w:val="00A0362E"/>
    <w:rsid w:val="00A24DB9"/>
    <w:rsid w:val="00A52DF0"/>
    <w:rsid w:val="00A6710B"/>
    <w:rsid w:val="00AB089B"/>
    <w:rsid w:val="00AC1F81"/>
    <w:rsid w:val="00B001A8"/>
    <w:rsid w:val="00B079CF"/>
    <w:rsid w:val="00B14A59"/>
    <w:rsid w:val="00B31241"/>
    <w:rsid w:val="00B67D03"/>
    <w:rsid w:val="00B776F3"/>
    <w:rsid w:val="00B91CBA"/>
    <w:rsid w:val="00B922E5"/>
    <w:rsid w:val="00BA42E3"/>
    <w:rsid w:val="00BA4DAD"/>
    <w:rsid w:val="00BB28B8"/>
    <w:rsid w:val="00C079CE"/>
    <w:rsid w:val="00C7692A"/>
    <w:rsid w:val="00CA1418"/>
    <w:rsid w:val="00CB0424"/>
    <w:rsid w:val="00CB7287"/>
    <w:rsid w:val="00CE0479"/>
    <w:rsid w:val="00D134FD"/>
    <w:rsid w:val="00D40852"/>
    <w:rsid w:val="00D51E15"/>
    <w:rsid w:val="00D62792"/>
    <w:rsid w:val="00D725F0"/>
    <w:rsid w:val="00D86B12"/>
    <w:rsid w:val="00DB778B"/>
    <w:rsid w:val="00DC5474"/>
    <w:rsid w:val="00DD1546"/>
    <w:rsid w:val="00DE2C09"/>
    <w:rsid w:val="00E14AE7"/>
    <w:rsid w:val="00E21281"/>
    <w:rsid w:val="00E30961"/>
    <w:rsid w:val="00E31D85"/>
    <w:rsid w:val="00E752FE"/>
    <w:rsid w:val="00E845A5"/>
    <w:rsid w:val="00EC02E4"/>
    <w:rsid w:val="00EC31C9"/>
    <w:rsid w:val="00ED6781"/>
    <w:rsid w:val="00F1266C"/>
    <w:rsid w:val="00F16B94"/>
    <w:rsid w:val="00F359A1"/>
    <w:rsid w:val="00F55875"/>
    <w:rsid w:val="00F969DD"/>
    <w:rsid w:val="00FC439A"/>
    <w:rsid w:val="00FC6138"/>
    <w:rsid w:val="00FF70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A62FC"/>
  <w15:chartTrackingRefBased/>
  <w15:docId w15:val="{90C3F72D-BE33-4149-8128-EF685BA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6E6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DC5474"/>
  </w:style>
  <w:style w:type="paragraph" w:styleId="Nagwek">
    <w:name w:val="header"/>
    <w:basedOn w:val="Normalny"/>
    <w:link w:val="NagwekZnak"/>
    <w:rsid w:val="00DC5474"/>
    <w:pPr>
      <w:tabs>
        <w:tab w:val="center" w:pos="4536"/>
        <w:tab w:val="right" w:pos="9072"/>
      </w:tabs>
      <w:spacing w:after="0" w:line="240" w:lineRule="auto"/>
    </w:pPr>
    <w:rPr>
      <w:rFonts w:ascii="Times New Roman" w:eastAsia="Times New Roman" w:hAnsi="Times New Roman" w:cs="Times New Roman"/>
      <w:kern w:val="20"/>
      <w:sz w:val="24"/>
      <w:szCs w:val="24"/>
      <w:lang w:eastAsia="pl-PL"/>
    </w:rPr>
  </w:style>
  <w:style w:type="character" w:customStyle="1" w:styleId="NagwekZnak">
    <w:name w:val="Nagłówek Znak"/>
    <w:basedOn w:val="Domylnaczcionkaakapitu"/>
    <w:link w:val="Nagwek"/>
    <w:rsid w:val="00DC5474"/>
    <w:rPr>
      <w:rFonts w:ascii="Times New Roman" w:eastAsia="Times New Roman" w:hAnsi="Times New Roman" w:cs="Times New Roman"/>
      <w:kern w:val="20"/>
      <w:sz w:val="24"/>
      <w:szCs w:val="24"/>
      <w:lang w:eastAsia="pl-PL"/>
    </w:rPr>
  </w:style>
  <w:style w:type="paragraph" w:styleId="Stopka">
    <w:name w:val="footer"/>
    <w:basedOn w:val="Normalny"/>
    <w:link w:val="StopkaZnak"/>
    <w:uiPriority w:val="99"/>
    <w:rsid w:val="00DC5474"/>
    <w:pPr>
      <w:tabs>
        <w:tab w:val="center" w:pos="4536"/>
        <w:tab w:val="right" w:pos="9072"/>
      </w:tabs>
      <w:spacing w:after="0" w:line="240" w:lineRule="auto"/>
    </w:pPr>
    <w:rPr>
      <w:rFonts w:ascii="Times New Roman" w:eastAsia="Times New Roman" w:hAnsi="Times New Roman" w:cs="Times New Roman"/>
      <w:kern w:val="20"/>
      <w:sz w:val="24"/>
      <w:szCs w:val="24"/>
      <w:lang w:eastAsia="pl-PL"/>
    </w:rPr>
  </w:style>
  <w:style w:type="character" w:customStyle="1" w:styleId="StopkaZnak">
    <w:name w:val="Stopka Znak"/>
    <w:basedOn w:val="Domylnaczcionkaakapitu"/>
    <w:link w:val="Stopka"/>
    <w:uiPriority w:val="99"/>
    <w:rsid w:val="00DC5474"/>
    <w:rPr>
      <w:rFonts w:ascii="Times New Roman" w:eastAsia="Times New Roman" w:hAnsi="Times New Roman" w:cs="Times New Roman"/>
      <w:kern w:val="20"/>
      <w:sz w:val="24"/>
      <w:szCs w:val="24"/>
      <w:lang w:eastAsia="pl-PL"/>
    </w:rPr>
  </w:style>
  <w:style w:type="character" w:customStyle="1" w:styleId="object">
    <w:name w:val="object"/>
    <w:rsid w:val="00DC5474"/>
  </w:style>
  <w:style w:type="paragraph" w:styleId="Tekstprzypisudolnego">
    <w:name w:val="footnote text"/>
    <w:basedOn w:val="Normalny"/>
    <w:link w:val="TekstprzypisudolnegoZnak"/>
    <w:rsid w:val="00DC5474"/>
    <w:pPr>
      <w:spacing w:after="0" w:line="240" w:lineRule="auto"/>
    </w:pPr>
    <w:rPr>
      <w:rFonts w:ascii="Times New Roman" w:eastAsia="Times New Roman" w:hAnsi="Times New Roman" w:cs="Times New Roman"/>
      <w:kern w:val="20"/>
      <w:sz w:val="20"/>
      <w:szCs w:val="20"/>
      <w:lang w:eastAsia="pl-PL"/>
    </w:rPr>
  </w:style>
  <w:style w:type="character" w:customStyle="1" w:styleId="TekstprzypisudolnegoZnak">
    <w:name w:val="Tekst przypisu dolnego Znak"/>
    <w:basedOn w:val="Domylnaczcionkaakapitu"/>
    <w:link w:val="Tekstprzypisudolnego"/>
    <w:rsid w:val="00DC5474"/>
    <w:rPr>
      <w:rFonts w:ascii="Times New Roman" w:eastAsia="Times New Roman" w:hAnsi="Times New Roman" w:cs="Times New Roman"/>
      <w:kern w:val="20"/>
      <w:sz w:val="20"/>
      <w:szCs w:val="20"/>
      <w:lang w:eastAsia="pl-PL"/>
    </w:rPr>
  </w:style>
  <w:style w:type="character" w:customStyle="1" w:styleId="Znakiprzypiswdolnych">
    <w:name w:val="Znaki przypisów dolnych"/>
    <w:rsid w:val="00DC5474"/>
    <w:rPr>
      <w:rFonts w:cs="Times New Roman"/>
      <w:vertAlign w:val="superscript"/>
    </w:rPr>
  </w:style>
  <w:style w:type="character" w:styleId="Hipercze">
    <w:name w:val="Hyperlink"/>
    <w:rsid w:val="00DC5474"/>
    <w:rPr>
      <w:color w:val="0563C1"/>
      <w:u w:val="single"/>
    </w:rPr>
  </w:style>
  <w:style w:type="paragraph" w:styleId="Tekstdymka">
    <w:name w:val="Balloon Text"/>
    <w:basedOn w:val="Normalny"/>
    <w:link w:val="TekstdymkaZnak"/>
    <w:rsid w:val="00DC5474"/>
    <w:pPr>
      <w:spacing w:after="0" w:line="240" w:lineRule="auto"/>
    </w:pPr>
    <w:rPr>
      <w:rFonts w:ascii="Tahoma" w:eastAsia="Times New Roman" w:hAnsi="Tahoma" w:cs="Tahoma"/>
      <w:kern w:val="20"/>
      <w:sz w:val="16"/>
      <w:szCs w:val="16"/>
      <w:lang w:eastAsia="pl-PL"/>
    </w:rPr>
  </w:style>
  <w:style w:type="character" w:customStyle="1" w:styleId="TekstdymkaZnak">
    <w:name w:val="Tekst dymka Znak"/>
    <w:basedOn w:val="Domylnaczcionkaakapitu"/>
    <w:link w:val="Tekstdymka"/>
    <w:rsid w:val="00DC5474"/>
    <w:rPr>
      <w:rFonts w:ascii="Tahoma" w:eastAsia="Times New Roman" w:hAnsi="Tahoma" w:cs="Tahoma"/>
      <w:kern w:val="20"/>
      <w:sz w:val="16"/>
      <w:szCs w:val="16"/>
      <w:lang w:eastAsia="pl-PL"/>
    </w:rPr>
  </w:style>
  <w:style w:type="paragraph" w:styleId="Poprawka">
    <w:name w:val="Revision"/>
    <w:hidden/>
    <w:uiPriority w:val="99"/>
    <w:semiHidden/>
    <w:rsid w:val="00DC5474"/>
    <w:pPr>
      <w:spacing w:after="0" w:line="240" w:lineRule="auto"/>
    </w:pPr>
    <w:rPr>
      <w:rFonts w:ascii="Times New Roman" w:eastAsia="Times New Roman" w:hAnsi="Times New Roman" w:cs="Times New Roman"/>
      <w:kern w:val="20"/>
      <w:sz w:val="24"/>
      <w:szCs w:val="24"/>
      <w:lang w:eastAsia="pl-PL"/>
    </w:rPr>
  </w:style>
  <w:style w:type="character" w:styleId="Odwoaniedokomentarza">
    <w:name w:val="annotation reference"/>
    <w:uiPriority w:val="99"/>
    <w:rsid w:val="00DC5474"/>
    <w:rPr>
      <w:sz w:val="16"/>
      <w:szCs w:val="16"/>
    </w:rPr>
  </w:style>
  <w:style w:type="paragraph" w:styleId="Tekstkomentarza">
    <w:name w:val="annotation text"/>
    <w:basedOn w:val="Normalny"/>
    <w:link w:val="TekstkomentarzaZnak"/>
    <w:uiPriority w:val="99"/>
    <w:rsid w:val="00DC5474"/>
    <w:pPr>
      <w:spacing w:after="0" w:line="240" w:lineRule="auto"/>
    </w:pPr>
    <w:rPr>
      <w:rFonts w:ascii="Times New Roman" w:eastAsia="Times New Roman" w:hAnsi="Times New Roman" w:cs="Times New Roman"/>
      <w:kern w:val="20"/>
      <w:sz w:val="20"/>
      <w:szCs w:val="20"/>
      <w:lang w:eastAsia="pl-PL"/>
    </w:rPr>
  </w:style>
  <w:style w:type="character" w:customStyle="1" w:styleId="TekstkomentarzaZnak">
    <w:name w:val="Tekst komentarza Znak"/>
    <w:basedOn w:val="Domylnaczcionkaakapitu"/>
    <w:link w:val="Tekstkomentarza"/>
    <w:uiPriority w:val="99"/>
    <w:rsid w:val="00DC5474"/>
    <w:rPr>
      <w:rFonts w:ascii="Times New Roman" w:eastAsia="Times New Roman" w:hAnsi="Times New Roman" w:cs="Times New Roman"/>
      <w:kern w:val="20"/>
      <w:sz w:val="20"/>
      <w:szCs w:val="20"/>
      <w:lang w:eastAsia="pl-PL"/>
    </w:rPr>
  </w:style>
  <w:style w:type="paragraph" w:styleId="Tematkomentarza">
    <w:name w:val="annotation subject"/>
    <w:basedOn w:val="Tekstkomentarza"/>
    <w:next w:val="Tekstkomentarza"/>
    <w:link w:val="TematkomentarzaZnak"/>
    <w:rsid w:val="00DC5474"/>
    <w:rPr>
      <w:b/>
      <w:bCs/>
    </w:rPr>
  </w:style>
  <w:style w:type="character" w:customStyle="1" w:styleId="TematkomentarzaZnak">
    <w:name w:val="Temat komentarza Znak"/>
    <w:basedOn w:val="TekstkomentarzaZnak"/>
    <w:link w:val="Tematkomentarza"/>
    <w:rsid w:val="00DC5474"/>
    <w:rPr>
      <w:rFonts w:ascii="Times New Roman" w:eastAsia="Times New Roman" w:hAnsi="Times New Roman" w:cs="Times New Roman"/>
      <w:b/>
      <w:bCs/>
      <w:kern w:val="20"/>
      <w:sz w:val="20"/>
      <w:szCs w:val="20"/>
      <w:lang w:eastAsia="pl-PL"/>
    </w:rPr>
  </w:style>
  <w:style w:type="character" w:styleId="Odwoanieprzypisudolnego">
    <w:name w:val="footnote reference"/>
    <w:rsid w:val="00DC5474"/>
    <w:rPr>
      <w:rFonts w:cs="Times New Roman"/>
      <w:vertAlign w:val="superscript"/>
    </w:rPr>
  </w:style>
  <w:style w:type="character" w:styleId="UyteHipercze">
    <w:name w:val="FollowedHyperlink"/>
    <w:basedOn w:val="Domylnaczcionkaakapitu"/>
    <w:uiPriority w:val="99"/>
    <w:semiHidden/>
    <w:unhideWhenUsed/>
    <w:rsid w:val="00DC5474"/>
    <w:rPr>
      <w:color w:val="954F72" w:themeColor="followedHyperlink"/>
      <w:u w:val="single"/>
    </w:rPr>
  </w:style>
  <w:style w:type="paragraph" w:styleId="Akapitzlist">
    <w:name w:val="List Paragraph"/>
    <w:basedOn w:val="Normalny"/>
    <w:uiPriority w:val="34"/>
    <w:qFormat/>
    <w:rsid w:val="00F35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dziekanat.p.lodz.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ebdziekanat.p.lodz.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dziekanat.p.lodz.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programy.p.lodz.pl/ectslabel-web/"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ebdziekanat.p.lod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16293-4E84-46F6-A243-88DADAF1ECA8}">
  <ds:schemaRefs>
    <ds:schemaRef ds:uri="http://www.w3.org/2001/XMLSchema"/>
  </ds:schemaRefs>
</ds:datastoreItem>
</file>

<file path=customXml/itemProps2.xml><?xml version="1.0" encoding="utf-8"?>
<ds:datastoreItem xmlns:ds="http://schemas.openxmlformats.org/officeDocument/2006/customXml" ds:itemID="{9E3DC933-656A-4FF0-BBD1-A69651B8B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1983</Words>
  <Characters>11903</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Kucharski ROO</dc:creator>
  <cp:keywords/>
  <dc:description/>
  <cp:lastModifiedBy>Anna Kręplewicz RSS</cp:lastModifiedBy>
  <cp:revision>2</cp:revision>
  <cp:lastPrinted>2022-06-09T08:48:00Z</cp:lastPrinted>
  <dcterms:created xsi:type="dcterms:W3CDTF">2023-07-05T09:10:00Z</dcterms:created>
  <dcterms:modified xsi:type="dcterms:W3CDTF">2023-07-05T09:10:00Z</dcterms:modified>
</cp:coreProperties>
</file>