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F2336" w14:textId="78073340" w:rsidR="00086363" w:rsidRPr="007D676B" w:rsidRDefault="000025FD" w:rsidP="00A750DF">
      <w:pPr>
        <w:jc w:val="center"/>
        <w:rPr>
          <w:rFonts w:ascii="Tahoma" w:hAnsi="Tahoma" w:cs="Tahoma"/>
        </w:rPr>
      </w:pPr>
      <w:r w:rsidRPr="007D676B">
        <w:rPr>
          <w:rFonts w:ascii="Tahoma" w:eastAsia="Tahoma" w:hAnsi="Tahoma" w:cs="Tahoma"/>
          <w:b/>
          <w:noProof/>
          <w:lang w:val="pl-PL"/>
        </w:rPr>
        <w:drawing>
          <wp:anchor distT="0" distB="0" distL="114300" distR="114300" simplePos="0" relativeHeight="251657728" behindDoc="0" locked="0" layoutInCell="1" allowOverlap="1" wp14:anchorId="3E20018A" wp14:editId="6CE7EBB7">
            <wp:simplePos x="0" y="0"/>
            <wp:positionH relativeFrom="column">
              <wp:posOffset>0</wp:posOffset>
            </wp:positionH>
            <wp:positionV relativeFrom="page">
              <wp:posOffset>313055</wp:posOffset>
            </wp:positionV>
            <wp:extent cx="799200" cy="1256400"/>
            <wp:effectExtent l="0" t="0" r="1270" b="1270"/>
            <wp:wrapSquare wrapText="bothSides"/>
            <wp:docPr id="2" name="Obraz 4"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363" w:rsidRPr="007D676B">
        <w:rPr>
          <w:rFonts w:ascii="Tahoma" w:eastAsia="Tahoma" w:hAnsi="Tahoma" w:cs="Tahoma"/>
          <w:lang w:bidi="en-GB"/>
        </w:rPr>
        <w:t>Ordinance No. 26/2023</w:t>
      </w:r>
    </w:p>
    <w:p w14:paraId="39567C79" w14:textId="7F05A50A" w:rsidR="00086363" w:rsidRPr="007D676B" w:rsidRDefault="00490FA5" w:rsidP="00086363">
      <w:pPr>
        <w:ind w:left="1418"/>
        <w:jc w:val="center"/>
        <w:rPr>
          <w:rFonts w:ascii="Tahoma" w:hAnsi="Tahoma" w:cs="Tahoma"/>
        </w:rPr>
      </w:pPr>
      <w:r>
        <w:rPr>
          <w:rFonts w:ascii="Tahoma" w:eastAsia="Tahoma" w:hAnsi="Tahoma" w:cs="Tahoma"/>
          <w:lang w:bidi="en-GB"/>
        </w:rPr>
        <w:t xml:space="preserve">of the </w:t>
      </w:r>
      <w:r w:rsidR="00086363" w:rsidRPr="007D676B">
        <w:rPr>
          <w:rFonts w:ascii="Tahoma" w:eastAsia="Tahoma" w:hAnsi="Tahoma" w:cs="Tahoma"/>
          <w:lang w:bidi="en-GB"/>
        </w:rPr>
        <w:t>Rector of Lodz University of Technology</w:t>
      </w:r>
    </w:p>
    <w:p w14:paraId="45F20E17" w14:textId="402FA625" w:rsidR="00086363" w:rsidRPr="007D676B" w:rsidRDefault="00490FA5" w:rsidP="00086363">
      <w:pPr>
        <w:ind w:left="1418"/>
        <w:jc w:val="center"/>
        <w:rPr>
          <w:rFonts w:ascii="Tahoma" w:hAnsi="Tahoma" w:cs="Tahoma"/>
        </w:rPr>
      </w:pPr>
      <w:r>
        <w:rPr>
          <w:rFonts w:ascii="Tahoma" w:eastAsia="Tahoma" w:hAnsi="Tahoma" w:cs="Tahoma"/>
          <w:lang w:bidi="en-GB"/>
        </w:rPr>
        <w:t>dated</w:t>
      </w:r>
      <w:r w:rsidR="00086363" w:rsidRPr="007D676B">
        <w:rPr>
          <w:rFonts w:ascii="Tahoma" w:eastAsia="Tahoma" w:hAnsi="Tahoma" w:cs="Tahoma"/>
          <w:lang w:bidi="en-GB"/>
        </w:rPr>
        <w:t xml:space="preserve"> 5 June 2023</w:t>
      </w:r>
    </w:p>
    <w:p w14:paraId="6CED06DC" w14:textId="512AA22D" w:rsidR="00086363" w:rsidRPr="007D676B" w:rsidRDefault="00034192" w:rsidP="00034192">
      <w:pPr>
        <w:spacing w:before="120"/>
        <w:jc w:val="center"/>
        <w:rPr>
          <w:bCs/>
        </w:rPr>
      </w:pPr>
      <w:r w:rsidRPr="007D676B">
        <w:rPr>
          <w:rFonts w:ascii="Tahoma" w:eastAsia="Calibri" w:hAnsi="Tahoma" w:cs="Tahoma"/>
          <w:kern w:val="1"/>
          <w:lang w:bidi="en-GB"/>
        </w:rPr>
        <w:t xml:space="preserve">amending Ordinance No. 29/2022 of the Rector of </w:t>
      </w:r>
      <w:r w:rsidR="00490FA5">
        <w:rPr>
          <w:rFonts w:ascii="Tahoma" w:eastAsia="Calibri" w:hAnsi="Tahoma" w:cs="Tahoma"/>
          <w:kern w:val="1"/>
          <w:lang w:bidi="en-GB"/>
        </w:rPr>
        <w:t xml:space="preserve">                                          </w:t>
      </w:r>
      <w:r w:rsidRPr="007D676B">
        <w:rPr>
          <w:rFonts w:ascii="Tahoma" w:eastAsia="Calibri" w:hAnsi="Tahoma" w:cs="Tahoma"/>
          <w:kern w:val="1"/>
          <w:lang w:bidi="en-GB"/>
        </w:rPr>
        <w:t>Lodz University of Technology</w:t>
      </w:r>
      <w:r w:rsidRPr="007D676B">
        <w:rPr>
          <w:rFonts w:ascii="Tahoma" w:eastAsia="Calibri" w:hAnsi="Tahoma" w:cs="Tahoma"/>
          <w:kern w:val="1"/>
          <w:lang w:bidi="en-GB"/>
        </w:rPr>
        <w:br/>
      </w:r>
      <w:r w:rsidR="00490FA5">
        <w:rPr>
          <w:rFonts w:ascii="Tahoma" w:eastAsia="Calibri" w:hAnsi="Tahoma" w:cs="Tahoma"/>
          <w:kern w:val="1"/>
          <w:lang w:bidi="en-GB"/>
        </w:rPr>
        <w:t>dated</w:t>
      </w:r>
      <w:r w:rsidRPr="007D676B">
        <w:rPr>
          <w:rFonts w:ascii="Tahoma" w:eastAsia="Calibri" w:hAnsi="Tahoma" w:cs="Tahoma"/>
          <w:kern w:val="1"/>
          <w:lang w:bidi="en-GB"/>
        </w:rPr>
        <w:t xml:space="preserve"> 12 May 2022 laying down rules for</w:t>
      </w:r>
      <w:r w:rsidRPr="007D676B">
        <w:rPr>
          <w:rFonts w:ascii="Tahoma" w:eastAsia="Calibri" w:hAnsi="Tahoma" w:cs="Tahoma"/>
          <w:kern w:val="1"/>
          <w:lang w:bidi="en-GB"/>
        </w:rPr>
        <w:br/>
        <w:t>benefits for students of Lodz University of Technology</w:t>
      </w:r>
    </w:p>
    <w:p w14:paraId="5C2D13B1" w14:textId="2699AFFD" w:rsidR="00086363" w:rsidRPr="007D676B" w:rsidRDefault="00086363" w:rsidP="00FF64DD">
      <w:pPr>
        <w:spacing w:before="120"/>
        <w:rPr>
          <w:bCs/>
        </w:rPr>
      </w:pPr>
    </w:p>
    <w:p w14:paraId="71013DF1" w14:textId="77777777" w:rsidR="00AA0262" w:rsidRPr="007D676B" w:rsidRDefault="00AA0262" w:rsidP="00FF64DD">
      <w:pPr>
        <w:spacing w:before="120"/>
        <w:rPr>
          <w:bCs/>
        </w:rPr>
      </w:pPr>
    </w:p>
    <w:p w14:paraId="792A8EA3" w14:textId="0E25C8ED" w:rsidR="00000B96" w:rsidRPr="007D676B" w:rsidRDefault="00000B96" w:rsidP="00000B96">
      <w:pPr>
        <w:spacing w:before="120"/>
        <w:jc w:val="both"/>
        <w:rPr>
          <w:kern w:val="22"/>
          <w:sz w:val="22"/>
          <w:szCs w:val="22"/>
          <w:lang w:eastAsia="hi-IN" w:bidi="hi-IN"/>
        </w:rPr>
      </w:pPr>
      <w:r w:rsidRPr="007D676B">
        <w:rPr>
          <w:kern w:val="22"/>
          <w:sz w:val="22"/>
          <w:szCs w:val="22"/>
          <w:lang w:bidi="en-GB"/>
        </w:rPr>
        <w:t xml:space="preserve">Pursuant to Article 23(1) and (2)(2) and Article 95(2) of the Act of 20 July 2018 </w:t>
      </w:r>
      <w:r w:rsidR="00490FA5">
        <w:rPr>
          <w:kern w:val="22"/>
          <w:sz w:val="22"/>
          <w:szCs w:val="22"/>
          <w:lang w:bidi="en-GB"/>
        </w:rPr>
        <w:t>–</w:t>
      </w:r>
      <w:r w:rsidRPr="007D676B">
        <w:rPr>
          <w:kern w:val="22"/>
          <w:sz w:val="22"/>
          <w:szCs w:val="22"/>
          <w:lang w:bidi="en-GB"/>
        </w:rPr>
        <w:t xml:space="preserve"> Law on Higher Education and Science (i.e. Journal of Laws </w:t>
      </w:r>
      <w:r w:rsidR="007A2D03" w:rsidRPr="007D676B">
        <w:rPr>
          <w:sz w:val="22"/>
          <w:szCs w:val="22"/>
          <w:lang w:bidi="en-GB"/>
        </w:rPr>
        <w:t>of 2023, item 742), § 14</w:t>
      </w:r>
      <w:r w:rsidR="00490FA5">
        <w:rPr>
          <w:sz w:val="22"/>
          <w:szCs w:val="22"/>
          <w:lang w:bidi="en-GB"/>
        </w:rPr>
        <w:t xml:space="preserve"> (1) and (2) of the Statute of </w:t>
      </w:r>
      <w:r w:rsidR="007A2D03" w:rsidRPr="007D676B">
        <w:rPr>
          <w:sz w:val="22"/>
          <w:szCs w:val="22"/>
          <w:lang w:bidi="en-GB"/>
        </w:rPr>
        <w:t>Lodz University of Technology- Resolution No. 88/2019 of t</w:t>
      </w:r>
      <w:r w:rsidR="00490FA5">
        <w:rPr>
          <w:sz w:val="22"/>
          <w:szCs w:val="22"/>
          <w:lang w:bidi="en-GB"/>
        </w:rPr>
        <w:t xml:space="preserve">he Senate of </w:t>
      </w:r>
      <w:r w:rsidR="007A2D03" w:rsidRPr="007D676B">
        <w:rPr>
          <w:sz w:val="22"/>
          <w:szCs w:val="22"/>
          <w:lang w:bidi="en-GB"/>
        </w:rPr>
        <w:t>Lodz University of Technology of 10 July 2019, I order as follows:</w:t>
      </w:r>
    </w:p>
    <w:p w14:paraId="24A63AC5" w14:textId="77777777" w:rsidR="00086363" w:rsidRPr="007D676B" w:rsidRDefault="00086363" w:rsidP="00FF64DD">
      <w:pPr>
        <w:spacing w:before="120"/>
        <w:jc w:val="center"/>
        <w:rPr>
          <w:bCs/>
          <w:sz w:val="22"/>
          <w:szCs w:val="22"/>
        </w:rPr>
      </w:pPr>
      <w:r w:rsidRPr="007D676B">
        <w:rPr>
          <w:sz w:val="22"/>
          <w:szCs w:val="22"/>
          <w:lang w:bidi="en-GB"/>
        </w:rPr>
        <w:t>§ 1</w:t>
      </w:r>
    </w:p>
    <w:p w14:paraId="0444AA42" w14:textId="66122797" w:rsidR="00086363" w:rsidRPr="007D676B" w:rsidRDefault="00E356D9" w:rsidP="00FF64DD">
      <w:pPr>
        <w:suppressAutoHyphens/>
        <w:spacing w:before="120"/>
        <w:jc w:val="both"/>
        <w:rPr>
          <w:kern w:val="22"/>
          <w:sz w:val="22"/>
          <w:szCs w:val="22"/>
          <w:lang w:eastAsia="hi-IN" w:bidi="hi-IN"/>
        </w:rPr>
      </w:pPr>
      <w:r w:rsidRPr="007D676B">
        <w:rPr>
          <w:kern w:val="22"/>
          <w:sz w:val="22"/>
          <w:szCs w:val="22"/>
          <w:lang w:bidi="en-GB"/>
        </w:rPr>
        <w:t>In the Regu</w:t>
      </w:r>
      <w:r w:rsidR="00490FA5">
        <w:rPr>
          <w:kern w:val="22"/>
          <w:sz w:val="22"/>
          <w:szCs w:val="22"/>
          <w:lang w:bidi="en-GB"/>
        </w:rPr>
        <w:t xml:space="preserve">lations of Student Benefits of </w:t>
      </w:r>
      <w:r w:rsidRPr="007D676B">
        <w:rPr>
          <w:kern w:val="22"/>
          <w:sz w:val="22"/>
          <w:szCs w:val="22"/>
          <w:lang w:bidi="en-GB"/>
        </w:rPr>
        <w:t>Lodz University of Technology, annexed to the Ordinanc</w:t>
      </w:r>
      <w:r w:rsidR="00490FA5">
        <w:rPr>
          <w:kern w:val="22"/>
          <w:sz w:val="22"/>
          <w:szCs w:val="22"/>
          <w:lang w:bidi="en-GB"/>
        </w:rPr>
        <w:t xml:space="preserve">e No. 29/2022 of the Rector of </w:t>
      </w:r>
      <w:r w:rsidRPr="007D676B">
        <w:rPr>
          <w:kern w:val="22"/>
          <w:sz w:val="22"/>
          <w:szCs w:val="22"/>
          <w:lang w:bidi="en-GB"/>
        </w:rPr>
        <w:t>Lodz University of Technology of 12 May 2022 on the establishment of the Regu</w:t>
      </w:r>
      <w:r w:rsidR="009F44C8">
        <w:rPr>
          <w:kern w:val="22"/>
          <w:sz w:val="22"/>
          <w:szCs w:val="22"/>
          <w:lang w:bidi="en-GB"/>
        </w:rPr>
        <w:t xml:space="preserve">lations of Student Benefits of </w:t>
      </w:r>
      <w:r w:rsidRPr="007D676B">
        <w:rPr>
          <w:kern w:val="22"/>
          <w:sz w:val="22"/>
          <w:szCs w:val="22"/>
          <w:lang w:bidi="en-GB"/>
        </w:rPr>
        <w:t>Lodz University of Technology, in consultation with the Student Government and the Doctoral Student Government, the following amendments are introduced:</w:t>
      </w:r>
    </w:p>
    <w:p w14:paraId="02EC20E8" w14:textId="2C55FD2E" w:rsidR="00F957A5" w:rsidRPr="007D676B" w:rsidRDefault="00CE6BF9" w:rsidP="008E4206">
      <w:pPr>
        <w:spacing w:before="120"/>
        <w:ind w:left="425" w:hanging="425"/>
        <w:rPr>
          <w:sz w:val="22"/>
          <w:szCs w:val="22"/>
        </w:rPr>
      </w:pPr>
      <w:r w:rsidRPr="007D676B">
        <w:rPr>
          <w:sz w:val="22"/>
          <w:szCs w:val="22"/>
          <w:lang w:bidi="en-GB"/>
        </w:rPr>
        <w:t>1)</w:t>
      </w:r>
      <w:r w:rsidRPr="007D676B">
        <w:rPr>
          <w:sz w:val="22"/>
          <w:szCs w:val="22"/>
          <w:lang w:bidi="en-GB"/>
        </w:rPr>
        <w:tab/>
        <w:t>in Chapter 1:</w:t>
      </w:r>
    </w:p>
    <w:p w14:paraId="38DBFD49" w14:textId="6EB57B41" w:rsidR="00CE6BF9" w:rsidRPr="007D676B" w:rsidRDefault="00F957A5" w:rsidP="00F957A5">
      <w:pPr>
        <w:suppressAutoHyphens/>
        <w:spacing w:before="120"/>
        <w:ind w:left="850" w:hanging="425"/>
        <w:jc w:val="both"/>
        <w:rPr>
          <w:kern w:val="22"/>
          <w:sz w:val="22"/>
          <w:szCs w:val="22"/>
          <w:lang w:eastAsia="hi-IN" w:bidi="hi-IN"/>
        </w:rPr>
      </w:pPr>
      <w:r w:rsidRPr="007D676B">
        <w:rPr>
          <w:kern w:val="22"/>
          <w:sz w:val="22"/>
          <w:szCs w:val="22"/>
          <w:lang w:bidi="en-GB"/>
        </w:rPr>
        <w:t>a)</w:t>
      </w:r>
      <w:r w:rsidRPr="007D676B">
        <w:rPr>
          <w:kern w:val="22"/>
          <w:sz w:val="22"/>
          <w:szCs w:val="22"/>
          <w:lang w:bidi="en-GB"/>
        </w:rPr>
        <w:tab/>
        <w:t>paragraph 1 shall be replaced by the following:</w:t>
      </w:r>
    </w:p>
    <w:p w14:paraId="4A607790" w14:textId="1DBE0AB3" w:rsidR="00CE6BF9" w:rsidRPr="007D676B" w:rsidRDefault="00ED159E" w:rsidP="00CA426B">
      <w:pPr>
        <w:suppressAutoHyphens/>
        <w:spacing w:before="120"/>
        <w:ind w:left="1276" w:hanging="425"/>
        <w:jc w:val="both"/>
        <w:rPr>
          <w:kern w:val="22"/>
          <w:sz w:val="22"/>
          <w:szCs w:val="22"/>
          <w:lang w:eastAsia="hi-IN" w:bidi="hi-IN"/>
        </w:rPr>
      </w:pPr>
      <w:r w:rsidRPr="007D676B">
        <w:rPr>
          <w:kern w:val="22"/>
          <w:sz w:val="22"/>
          <w:szCs w:val="22"/>
          <w:lang w:bidi="en-GB"/>
        </w:rPr>
        <w:t>„1.</w:t>
      </w:r>
      <w:r w:rsidRPr="007D676B">
        <w:rPr>
          <w:kern w:val="22"/>
          <w:sz w:val="22"/>
          <w:szCs w:val="22"/>
          <w:lang w:bidi="en-GB"/>
        </w:rPr>
        <w:tab/>
        <w:t xml:space="preserve">Students and participants in doctoral programmes </w:t>
      </w:r>
      <w:r w:rsidR="00490FA5">
        <w:rPr>
          <w:kern w:val="22"/>
          <w:sz w:val="22"/>
          <w:szCs w:val="22"/>
          <w:lang w:bidi="en-GB"/>
        </w:rPr>
        <w:t>–</w:t>
      </w:r>
      <w:r w:rsidRPr="007D676B">
        <w:rPr>
          <w:kern w:val="22"/>
          <w:sz w:val="22"/>
          <w:szCs w:val="22"/>
          <w:lang w:bidi="en-GB"/>
        </w:rPr>
        <w:t xml:space="preserve"> hereinafter referred to as doctoral students </w:t>
      </w:r>
      <w:r w:rsidR="00490FA5">
        <w:rPr>
          <w:kern w:val="22"/>
          <w:sz w:val="22"/>
          <w:szCs w:val="22"/>
          <w:lang w:bidi="en-GB"/>
        </w:rPr>
        <w:t>–</w:t>
      </w:r>
      <w:r w:rsidRPr="007D676B">
        <w:rPr>
          <w:kern w:val="22"/>
          <w:sz w:val="22"/>
          <w:szCs w:val="22"/>
          <w:lang w:bidi="en-GB"/>
        </w:rPr>
        <w:t xml:space="preserve"> pursuing their studies at Lodz University of Technology are entitled to financial support regardless of their mode of study (full-time or part-time) and age, except for students who are professional soldiers who commenced their studies upon a referral from the competent military authority and received assistance in connection with their studies pursuant to the provisions on military service, as well as students/doctoral students who are officers of the state services in candidate service or who are officers of the state services, who undertook their studies on the basis of a referral or consent of a competent superior and received assistance in connection with their studies on the basis of service regulations.",</w:t>
      </w:r>
    </w:p>
    <w:p w14:paraId="45A22023" w14:textId="5D8E3F7B" w:rsidR="00CA426B" w:rsidRPr="007D676B" w:rsidRDefault="00CA426B" w:rsidP="00F957A5">
      <w:pPr>
        <w:suppressAutoHyphens/>
        <w:spacing w:before="120"/>
        <w:ind w:left="850" w:hanging="425"/>
        <w:jc w:val="both"/>
        <w:rPr>
          <w:kern w:val="22"/>
          <w:sz w:val="22"/>
          <w:szCs w:val="22"/>
          <w:lang w:eastAsia="hi-IN" w:bidi="hi-IN"/>
        </w:rPr>
      </w:pPr>
      <w:r w:rsidRPr="007D676B">
        <w:rPr>
          <w:kern w:val="22"/>
          <w:sz w:val="22"/>
          <w:szCs w:val="22"/>
          <w:lang w:bidi="en-GB"/>
        </w:rPr>
        <w:t>b)</w:t>
      </w:r>
      <w:r w:rsidRPr="007D676B">
        <w:rPr>
          <w:kern w:val="22"/>
          <w:sz w:val="22"/>
          <w:szCs w:val="22"/>
          <w:lang w:bidi="en-GB"/>
        </w:rPr>
        <w:tab/>
        <w:t>paragraph 9 shall be replaced by the following:</w:t>
      </w:r>
    </w:p>
    <w:p w14:paraId="59EE7F63" w14:textId="34D2E19A" w:rsidR="00CA426B" w:rsidRPr="007D676B" w:rsidRDefault="00CA426B" w:rsidP="00CA426B">
      <w:pPr>
        <w:suppressAutoHyphens/>
        <w:spacing w:before="120"/>
        <w:ind w:left="1276" w:hanging="425"/>
        <w:jc w:val="both"/>
        <w:rPr>
          <w:kern w:val="22"/>
          <w:sz w:val="22"/>
          <w:szCs w:val="22"/>
          <w:lang w:eastAsia="hi-IN" w:bidi="hi-IN"/>
        </w:rPr>
      </w:pPr>
      <w:r w:rsidRPr="007D676B">
        <w:rPr>
          <w:kern w:val="22"/>
          <w:sz w:val="22"/>
          <w:szCs w:val="22"/>
          <w:lang w:bidi="en-GB"/>
        </w:rPr>
        <w:t>„9.</w:t>
      </w:r>
      <w:r w:rsidRPr="007D676B">
        <w:rPr>
          <w:kern w:val="22"/>
          <w:sz w:val="22"/>
          <w:szCs w:val="22"/>
          <w:lang w:bidi="en-GB"/>
        </w:rPr>
        <w:tab/>
        <w:t>Information on the rules for the payment of financial aid to foreign students/doctoral students:</w:t>
      </w:r>
    </w:p>
    <w:p w14:paraId="1925A22C" w14:textId="14EA3E5E" w:rsidR="00ED4828" w:rsidRPr="007D676B" w:rsidRDefault="00ED4828" w:rsidP="00ED4828">
      <w:pPr>
        <w:suppressAutoHyphens/>
        <w:spacing w:before="120"/>
        <w:ind w:left="1701" w:hanging="425"/>
        <w:jc w:val="both"/>
        <w:rPr>
          <w:kern w:val="22"/>
          <w:sz w:val="22"/>
          <w:szCs w:val="22"/>
          <w:lang w:eastAsia="hi-IN" w:bidi="hi-IN"/>
        </w:rPr>
      </w:pPr>
      <w:r w:rsidRPr="007D676B">
        <w:rPr>
          <w:kern w:val="22"/>
          <w:sz w:val="22"/>
          <w:szCs w:val="22"/>
          <w:lang w:bidi="en-GB"/>
        </w:rPr>
        <w:t>1)</w:t>
      </w:r>
      <w:r w:rsidRPr="007D676B">
        <w:rPr>
          <w:kern w:val="22"/>
          <w:sz w:val="22"/>
          <w:szCs w:val="22"/>
          <w:lang w:bidi="en-GB"/>
        </w:rPr>
        <w:tab/>
        <w:t>The benefits referred to in 2(2), (3) and (4) may be requested by:</w:t>
      </w:r>
    </w:p>
    <w:p w14:paraId="15B30071" w14:textId="44D2AC4F" w:rsidR="00ED4828" w:rsidRPr="007D676B" w:rsidRDefault="004949BF" w:rsidP="00ED4828">
      <w:pPr>
        <w:suppressAutoHyphens/>
        <w:spacing w:before="120"/>
        <w:ind w:left="2126" w:hanging="425"/>
        <w:jc w:val="both"/>
        <w:rPr>
          <w:kern w:val="22"/>
          <w:sz w:val="22"/>
          <w:szCs w:val="22"/>
          <w:lang w:eastAsia="hi-IN" w:bidi="hi-IN"/>
        </w:rPr>
      </w:pPr>
      <w:r>
        <w:rPr>
          <w:kern w:val="22"/>
          <w:sz w:val="22"/>
          <w:szCs w:val="22"/>
          <w:lang w:bidi="en-GB"/>
        </w:rPr>
        <w:t>a)</w:t>
      </w:r>
      <w:r>
        <w:rPr>
          <w:kern w:val="22"/>
          <w:sz w:val="22"/>
          <w:szCs w:val="22"/>
          <w:lang w:bidi="en-GB"/>
        </w:rPr>
        <w:tab/>
      </w:r>
      <w:r w:rsidRPr="007D676B">
        <w:rPr>
          <w:kern w:val="22"/>
          <w:sz w:val="22"/>
          <w:szCs w:val="22"/>
          <w:lang w:bidi="en-GB"/>
        </w:rPr>
        <w:t>foreign national</w:t>
      </w:r>
      <w:r w:rsidR="00ED4828" w:rsidRPr="007D676B">
        <w:rPr>
          <w:kern w:val="22"/>
          <w:sz w:val="22"/>
          <w:szCs w:val="22"/>
          <w:lang w:bidi="en-GB"/>
        </w:rPr>
        <w:t xml:space="preserve"> </w:t>
      </w:r>
      <w:r w:rsidR="00490FA5">
        <w:rPr>
          <w:kern w:val="22"/>
          <w:sz w:val="22"/>
          <w:szCs w:val="22"/>
          <w:lang w:bidi="en-GB"/>
        </w:rPr>
        <w:t>–</w:t>
      </w:r>
      <w:r w:rsidR="00ED4828" w:rsidRPr="007D676B">
        <w:rPr>
          <w:kern w:val="22"/>
          <w:sz w:val="22"/>
          <w:szCs w:val="22"/>
          <w:lang w:bidi="en-GB"/>
        </w:rPr>
        <w:t xml:space="preserve"> a citizen of a Member State of the European Union, the Swiss Confederation or a Member State of the European Free Trade Association (EFTA) - a party to the Agreement on the European Economic Area and members of their families residing in the territory of the Republic of Poland,</w:t>
      </w:r>
    </w:p>
    <w:p w14:paraId="23D51195" w14:textId="643066B9" w:rsidR="00ED4828" w:rsidRPr="007D676B" w:rsidRDefault="00ED4828" w:rsidP="00ED4828">
      <w:pPr>
        <w:suppressAutoHyphens/>
        <w:spacing w:before="120"/>
        <w:ind w:left="2126" w:hanging="425"/>
        <w:jc w:val="both"/>
        <w:rPr>
          <w:kern w:val="22"/>
          <w:sz w:val="22"/>
          <w:szCs w:val="22"/>
          <w:lang w:eastAsia="hi-IN" w:bidi="hi-IN"/>
        </w:rPr>
      </w:pPr>
      <w:r w:rsidRPr="007D676B">
        <w:rPr>
          <w:kern w:val="22"/>
          <w:sz w:val="22"/>
          <w:szCs w:val="22"/>
          <w:lang w:bidi="en-GB"/>
        </w:rPr>
        <w:t>b)</w:t>
      </w:r>
      <w:r w:rsidRPr="007D676B">
        <w:rPr>
          <w:kern w:val="22"/>
          <w:sz w:val="22"/>
          <w:szCs w:val="22"/>
          <w:lang w:bidi="en-GB"/>
        </w:rPr>
        <w:tab/>
        <w:t xml:space="preserve">foreign national </w:t>
      </w:r>
      <w:r w:rsidR="004949BF">
        <w:rPr>
          <w:kern w:val="22"/>
          <w:sz w:val="22"/>
          <w:szCs w:val="22"/>
          <w:lang w:bidi="en-GB"/>
        </w:rPr>
        <w:t>–</w:t>
      </w:r>
      <w:r w:rsidRPr="007D676B">
        <w:rPr>
          <w:kern w:val="22"/>
          <w:sz w:val="22"/>
          <w:szCs w:val="22"/>
          <w:lang w:bidi="en-GB"/>
        </w:rPr>
        <w:t xml:space="preserve"> a national of the United Kingdom of Great Britain and Northern Ireland as referred to in Article 10(1)(b) or (d) of the Agreement on the withdrawal of the United Kingdom of Great Britain and Northern Ireland from the European Union and the Europe</w:t>
      </w:r>
      <w:r w:rsidR="00490FA5">
        <w:rPr>
          <w:kern w:val="22"/>
          <w:sz w:val="22"/>
          <w:szCs w:val="22"/>
          <w:lang w:bidi="en-GB"/>
        </w:rPr>
        <w:t xml:space="preserve">an Atomic Energy Community (OJ </w:t>
      </w:r>
      <w:r w:rsidR="004949BF">
        <w:rPr>
          <w:kern w:val="22"/>
          <w:sz w:val="22"/>
          <w:szCs w:val="22"/>
          <w:lang w:bidi="en-GB"/>
        </w:rPr>
        <w:t>UE</w:t>
      </w:r>
      <w:r w:rsidRPr="007D676B">
        <w:rPr>
          <w:kern w:val="22"/>
          <w:sz w:val="22"/>
          <w:szCs w:val="22"/>
          <w:lang w:bidi="en-GB"/>
        </w:rPr>
        <w:t xml:space="preserve"> of 2020 No. 29, p. 7, as amended), and a member of his or her family residing in the territory of the Republic of Poland,</w:t>
      </w:r>
    </w:p>
    <w:p w14:paraId="311EBDDD" w14:textId="01963337"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GB"/>
        </w:rPr>
        <w:t>c)</w:t>
      </w:r>
      <w:r w:rsidRPr="007D676B">
        <w:rPr>
          <w:kern w:val="22"/>
          <w:sz w:val="22"/>
          <w:szCs w:val="22"/>
          <w:lang w:bidi="en-GB"/>
        </w:rPr>
        <w:tab/>
      </w:r>
      <w:r w:rsidR="004949BF" w:rsidRPr="007D676B">
        <w:rPr>
          <w:kern w:val="22"/>
          <w:sz w:val="22"/>
          <w:szCs w:val="22"/>
          <w:lang w:bidi="en-GB"/>
        </w:rPr>
        <w:t xml:space="preserve">foreign national </w:t>
      </w:r>
      <w:r w:rsidRPr="007D676B">
        <w:rPr>
          <w:kern w:val="22"/>
          <w:sz w:val="22"/>
          <w:szCs w:val="22"/>
          <w:lang w:bidi="en-GB"/>
        </w:rPr>
        <w:t>who has been granted a permanent residence permit, or a long-term resident of the European Union,</w:t>
      </w:r>
    </w:p>
    <w:p w14:paraId="791D1BBA" w14:textId="3F903599"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GB"/>
        </w:rPr>
        <w:t>d)</w:t>
      </w:r>
      <w:r w:rsidRPr="007D676B">
        <w:rPr>
          <w:kern w:val="22"/>
          <w:sz w:val="22"/>
          <w:szCs w:val="22"/>
          <w:lang w:bidi="en-GB"/>
        </w:rPr>
        <w:tab/>
      </w:r>
      <w:r w:rsidR="004949BF" w:rsidRPr="007D676B">
        <w:rPr>
          <w:kern w:val="22"/>
          <w:sz w:val="22"/>
          <w:szCs w:val="22"/>
          <w:lang w:bidi="en-GB"/>
        </w:rPr>
        <w:t xml:space="preserve">foreign national </w:t>
      </w:r>
      <w:r w:rsidRPr="007D676B">
        <w:rPr>
          <w:kern w:val="22"/>
          <w:sz w:val="22"/>
          <w:szCs w:val="22"/>
          <w:lang w:bidi="en-GB"/>
        </w:rPr>
        <w:t>who has been granted a temporary residence permit due to the circumstances referred to in Article 159(1) and Article 186(1)(3) and (4) of the Act of 12 December 2013 on foreigners,</w:t>
      </w:r>
    </w:p>
    <w:p w14:paraId="6A15A693" w14:textId="0E8CCB0D" w:rsidR="00D1758D" w:rsidRPr="007D676B" w:rsidRDefault="004949BF" w:rsidP="00ED4828">
      <w:pPr>
        <w:suppressAutoHyphens/>
        <w:spacing w:before="120"/>
        <w:ind w:left="2126" w:hanging="425"/>
        <w:jc w:val="both"/>
        <w:rPr>
          <w:kern w:val="22"/>
          <w:sz w:val="22"/>
          <w:szCs w:val="22"/>
          <w:lang w:eastAsia="hi-IN" w:bidi="hi-IN"/>
        </w:rPr>
      </w:pPr>
      <w:r>
        <w:rPr>
          <w:kern w:val="22"/>
          <w:sz w:val="22"/>
          <w:szCs w:val="22"/>
          <w:lang w:bidi="en-GB"/>
        </w:rPr>
        <w:t>e)</w:t>
      </w:r>
      <w:r>
        <w:rPr>
          <w:kern w:val="22"/>
          <w:sz w:val="22"/>
          <w:szCs w:val="22"/>
          <w:lang w:bidi="en-GB"/>
        </w:rPr>
        <w:tab/>
        <w:t>f</w:t>
      </w:r>
      <w:r w:rsidRPr="007D676B">
        <w:rPr>
          <w:kern w:val="22"/>
          <w:sz w:val="22"/>
          <w:szCs w:val="22"/>
          <w:lang w:bidi="en-GB"/>
        </w:rPr>
        <w:t xml:space="preserve">oreign national </w:t>
      </w:r>
      <w:r w:rsidR="00D1758D" w:rsidRPr="007D676B">
        <w:rPr>
          <w:kern w:val="22"/>
          <w:sz w:val="22"/>
          <w:szCs w:val="22"/>
          <w:lang w:bidi="en-GB"/>
        </w:rPr>
        <w:t>who has the status of refugee granted in the Republic of Poland or enjoys temporary protection or subsidiary protection on the territory of the Republic of Poland,</w:t>
      </w:r>
    </w:p>
    <w:p w14:paraId="3E0BEDCA" w14:textId="2FE1AE89"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GB"/>
        </w:rPr>
        <w:lastRenderedPageBreak/>
        <w:t>f)</w:t>
      </w:r>
      <w:r w:rsidRPr="007D676B">
        <w:rPr>
          <w:kern w:val="22"/>
          <w:sz w:val="22"/>
          <w:szCs w:val="22"/>
          <w:lang w:bidi="en-GB"/>
        </w:rPr>
        <w:tab/>
      </w:r>
      <w:r w:rsidR="004949BF" w:rsidRPr="007D676B">
        <w:rPr>
          <w:kern w:val="22"/>
          <w:sz w:val="22"/>
          <w:szCs w:val="22"/>
          <w:lang w:bidi="en-GB"/>
        </w:rPr>
        <w:t xml:space="preserve">foreign national </w:t>
      </w:r>
      <w:r w:rsidRPr="007D676B">
        <w:rPr>
          <w:kern w:val="22"/>
          <w:sz w:val="22"/>
          <w:szCs w:val="22"/>
          <w:lang w:bidi="en-GB"/>
        </w:rPr>
        <w:t>who holds a certificate certifying his/her knowledge of Polish as a foreign language, as referred to in Article 11a</w:t>
      </w:r>
      <w:r w:rsidR="004949BF">
        <w:rPr>
          <w:kern w:val="22"/>
          <w:sz w:val="22"/>
          <w:szCs w:val="22"/>
          <w:lang w:bidi="en-GB"/>
        </w:rPr>
        <w:t xml:space="preserve"> </w:t>
      </w:r>
      <w:r w:rsidRPr="007D676B">
        <w:rPr>
          <w:kern w:val="22"/>
          <w:sz w:val="22"/>
          <w:szCs w:val="22"/>
          <w:lang w:bidi="en-GB"/>
        </w:rPr>
        <w:t>(2) of the Act of 7 October 1999 on the Polish Language, at least at the language proficiency level C1,</w:t>
      </w:r>
    </w:p>
    <w:p w14:paraId="1BAB76A1" w14:textId="6F584F9D"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GB"/>
        </w:rPr>
        <w:t>g)</w:t>
      </w:r>
      <w:r w:rsidRPr="007D676B">
        <w:rPr>
          <w:kern w:val="22"/>
          <w:sz w:val="22"/>
          <w:szCs w:val="22"/>
          <w:lang w:bidi="en-GB"/>
        </w:rPr>
        <w:tab/>
      </w:r>
      <w:r w:rsidR="004949BF">
        <w:rPr>
          <w:kern w:val="22"/>
          <w:sz w:val="22"/>
          <w:szCs w:val="22"/>
          <w:lang w:bidi="en-GB"/>
        </w:rPr>
        <w:t>a holder</w:t>
      </w:r>
      <w:r w:rsidR="004949BF" w:rsidRPr="007D676B">
        <w:rPr>
          <w:kern w:val="22"/>
          <w:sz w:val="22"/>
          <w:szCs w:val="22"/>
          <w:lang w:bidi="en-GB"/>
        </w:rPr>
        <w:t xml:space="preserve"> </w:t>
      </w:r>
      <w:r w:rsidRPr="007D676B">
        <w:rPr>
          <w:kern w:val="22"/>
          <w:sz w:val="22"/>
          <w:szCs w:val="22"/>
          <w:lang w:bidi="en-GB"/>
        </w:rPr>
        <w:t>of a Card of the Pole or a person to whom a decision on the determination of Polish origin has been issued,</w:t>
      </w:r>
    </w:p>
    <w:p w14:paraId="3E29DB53" w14:textId="7D59C693"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GB"/>
        </w:rPr>
        <w:t>h)</w:t>
      </w:r>
      <w:r w:rsidRPr="007D676B">
        <w:rPr>
          <w:kern w:val="22"/>
          <w:sz w:val="22"/>
          <w:szCs w:val="22"/>
          <w:lang w:bidi="en-GB"/>
        </w:rPr>
        <w:tab/>
      </w:r>
      <w:r w:rsidR="004949BF" w:rsidRPr="007D676B">
        <w:rPr>
          <w:kern w:val="22"/>
          <w:sz w:val="22"/>
          <w:szCs w:val="22"/>
          <w:lang w:bidi="en-GB"/>
        </w:rPr>
        <w:t xml:space="preserve">foreign national </w:t>
      </w:r>
      <w:r w:rsidRPr="007D676B">
        <w:rPr>
          <w:kern w:val="22"/>
          <w:sz w:val="22"/>
          <w:szCs w:val="22"/>
          <w:lang w:bidi="en-GB"/>
        </w:rPr>
        <w:t>who is a spouse, ascendant or descendant of a citizen of the Republic of Poland residing in the territory of the Republic of Poland,</w:t>
      </w:r>
    </w:p>
    <w:p w14:paraId="559ED667" w14:textId="6185BF2B"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GB"/>
        </w:rPr>
        <w:t>i)</w:t>
      </w:r>
      <w:r w:rsidRPr="007D676B">
        <w:rPr>
          <w:kern w:val="22"/>
          <w:sz w:val="22"/>
          <w:szCs w:val="22"/>
          <w:lang w:bidi="en-GB"/>
        </w:rPr>
        <w:tab/>
      </w:r>
      <w:r w:rsidR="004949BF" w:rsidRPr="007D676B">
        <w:rPr>
          <w:kern w:val="22"/>
          <w:sz w:val="22"/>
          <w:szCs w:val="22"/>
          <w:lang w:bidi="en-GB"/>
        </w:rPr>
        <w:t>foreign national</w:t>
      </w:r>
      <w:r w:rsidRPr="007D676B">
        <w:rPr>
          <w:kern w:val="22"/>
          <w:sz w:val="22"/>
          <w:szCs w:val="22"/>
          <w:lang w:bidi="en-GB"/>
        </w:rPr>
        <w:t xml:space="preserve"> who has been granted a temporary residence permit in connection with the circumstances referred to in Article 151(1) and Article 151b</w:t>
      </w:r>
      <w:r w:rsidR="00624E81">
        <w:rPr>
          <w:kern w:val="22"/>
          <w:sz w:val="22"/>
          <w:szCs w:val="22"/>
          <w:lang w:bidi="en-GB"/>
        </w:rPr>
        <w:t xml:space="preserve"> </w:t>
      </w:r>
      <w:r w:rsidRPr="007D676B">
        <w:rPr>
          <w:kern w:val="22"/>
          <w:sz w:val="22"/>
          <w:szCs w:val="22"/>
          <w:lang w:bidi="en-GB"/>
        </w:rPr>
        <w:t>(1) of the Act on Foreigners of 12 December 2013, or who resides on the territory of the Republic of Poland in connection with the use of short-term mobility of a scientist under the conditions specified in Article 156b</w:t>
      </w:r>
      <w:r w:rsidR="009F44C8">
        <w:rPr>
          <w:kern w:val="22"/>
          <w:sz w:val="22"/>
          <w:szCs w:val="22"/>
          <w:lang w:bidi="en-GB"/>
        </w:rPr>
        <w:t xml:space="preserve"> </w:t>
      </w:r>
      <w:r w:rsidRPr="007D676B">
        <w:rPr>
          <w:kern w:val="22"/>
          <w:sz w:val="22"/>
          <w:szCs w:val="22"/>
          <w:lang w:bidi="en-GB"/>
        </w:rPr>
        <w:t>(1) of that Act, or who holds a national visa in order to conduct research or development work</w:t>
      </w:r>
    </w:p>
    <w:p w14:paraId="4D923F1F" w14:textId="7F5AEC5D" w:rsidR="00642B09" w:rsidRPr="007D676B" w:rsidRDefault="00642B09" w:rsidP="00ED4828">
      <w:pPr>
        <w:suppressAutoHyphens/>
        <w:spacing w:before="120"/>
        <w:ind w:left="2126" w:hanging="425"/>
        <w:jc w:val="both"/>
        <w:rPr>
          <w:kern w:val="22"/>
          <w:sz w:val="22"/>
          <w:szCs w:val="22"/>
          <w:lang w:eastAsia="hi-IN" w:bidi="hi-IN"/>
        </w:rPr>
      </w:pPr>
      <w:r w:rsidRPr="007D676B">
        <w:rPr>
          <w:kern w:val="22"/>
          <w:sz w:val="22"/>
          <w:szCs w:val="22"/>
          <w:lang w:bidi="en-GB"/>
        </w:rPr>
        <w:t>and other foreigners not listed above;</w:t>
      </w:r>
    </w:p>
    <w:p w14:paraId="5E2AAC83" w14:textId="56D6E402" w:rsidR="009B1AAF" w:rsidRPr="007D676B" w:rsidRDefault="009B1AAF" w:rsidP="009B1AAF">
      <w:pPr>
        <w:suppressAutoHyphens/>
        <w:spacing w:before="120"/>
        <w:ind w:left="1701" w:hanging="425"/>
        <w:jc w:val="both"/>
        <w:rPr>
          <w:kern w:val="22"/>
          <w:sz w:val="22"/>
          <w:szCs w:val="22"/>
          <w:lang w:eastAsia="hi-IN" w:bidi="hi-IN"/>
        </w:rPr>
      </w:pPr>
      <w:r w:rsidRPr="007D676B">
        <w:rPr>
          <w:kern w:val="22"/>
          <w:sz w:val="22"/>
          <w:szCs w:val="22"/>
          <w:lang w:bidi="en-GB"/>
        </w:rPr>
        <w:t>2)</w:t>
      </w:r>
      <w:r w:rsidRPr="007D676B">
        <w:rPr>
          <w:kern w:val="22"/>
          <w:sz w:val="22"/>
          <w:szCs w:val="22"/>
          <w:lang w:bidi="en-GB"/>
        </w:rPr>
        <w:tab/>
        <w:t>The maintenance gran</w:t>
      </w:r>
      <w:r w:rsidR="00624E81">
        <w:rPr>
          <w:kern w:val="22"/>
          <w:sz w:val="22"/>
          <w:szCs w:val="22"/>
          <w:lang w:bidi="en-GB"/>
        </w:rPr>
        <w:t>t referred to in 2(1) of this C</w:t>
      </w:r>
      <w:r w:rsidRPr="007D676B">
        <w:rPr>
          <w:kern w:val="22"/>
          <w:sz w:val="22"/>
          <w:szCs w:val="22"/>
          <w:lang w:bidi="en-GB"/>
        </w:rPr>
        <w:t xml:space="preserve">hapter may be </w:t>
      </w:r>
      <w:r w:rsidR="00624E81">
        <w:rPr>
          <w:kern w:val="22"/>
          <w:sz w:val="22"/>
          <w:szCs w:val="22"/>
          <w:lang w:bidi="en-GB"/>
        </w:rPr>
        <w:t>requested</w:t>
      </w:r>
      <w:r w:rsidRPr="007D676B">
        <w:rPr>
          <w:kern w:val="22"/>
          <w:sz w:val="22"/>
          <w:szCs w:val="22"/>
          <w:lang w:bidi="en-GB"/>
        </w:rPr>
        <w:t xml:space="preserve"> by the foreigner referred to in 1:</w:t>
      </w:r>
    </w:p>
    <w:p w14:paraId="72D85A6D" w14:textId="56F8874A" w:rsidR="00991853" w:rsidRPr="007D676B" w:rsidRDefault="00991853" w:rsidP="00991853">
      <w:pPr>
        <w:suppressAutoHyphens/>
        <w:spacing w:before="120"/>
        <w:ind w:left="2126" w:hanging="425"/>
        <w:jc w:val="both"/>
        <w:rPr>
          <w:kern w:val="22"/>
          <w:sz w:val="22"/>
          <w:szCs w:val="22"/>
          <w:lang w:eastAsia="hi-IN" w:bidi="hi-IN"/>
        </w:rPr>
      </w:pPr>
      <w:r w:rsidRPr="007D676B">
        <w:rPr>
          <w:kern w:val="22"/>
          <w:sz w:val="22"/>
          <w:szCs w:val="22"/>
          <w:lang w:bidi="en-GB"/>
        </w:rPr>
        <w:t>a)</w:t>
      </w:r>
      <w:r w:rsidRPr="007D676B">
        <w:rPr>
          <w:kern w:val="22"/>
          <w:sz w:val="22"/>
          <w:szCs w:val="22"/>
          <w:lang w:bidi="en-GB"/>
        </w:rPr>
        <w:tab/>
        <w:t>a and b:</w:t>
      </w:r>
    </w:p>
    <w:p w14:paraId="05FCE4C4" w14:textId="56A55B4D" w:rsidR="00991853" w:rsidRPr="007D676B" w:rsidRDefault="00FF5C87" w:rsidP="00FF5C87">
      <w:pPr>
        <w:suppressAutoHyphens/>
        <w:spacing w:before="120"/>
        <w:ind w:left="2552" w:hanging="425"/>
        <w:jc w:val="both"/>
        <w:rPr>
          <w:kern w:val="22"/>
          <w:sz w:val="22"/>
          <w:szCs w:val="22"/>
          <w:lang w:eastAsia="hi-IN" w:bidi="hi-IN"/>
        </w:rPr>
      </w:pPr>
      <w:r>
        <w:rPr>
          <w:kern w:val="22"/>
          <w:sz w:val="22"/>
          <w:szCs w:val="22"/>
          <w:lang w:bidi="en-GB"/>
        </w:rPr>
        <w:t>-</w:t>
      </w:r>
      <w:r>
        <w:rPr>
          <w:kern w:val="22"/>
          <w:sz w:val="22"/>
          <w:szCs w:val="22"/>
          <w:lang w:bidi="en-GB"/>
        </w:rPr>
        <w:tab/>
      </w:r>
      <w:r w:rsidR="00624E81">
        <w:rPr>
          <w:kern w:val="22"/>
          <w:sz w:val="22"/>
          <w:szCs w:val="22"/>
          <w:lang w:bidi="en-GB"/>
        </w:rPr>
        <w:t>who is</w:t>
      </w:r>
      <w:r>
        <w:rPr>
          <w:kern w:val="22"/>
          <w:sz w:val="22"/>
          <w:szCs w:val="22"/>
          <w:lang w:bidi="en-GB"/>
        </w:rPr>
        <w:t xml:space="preserve"> a self-employed person or an employee referred to in Article 2(5) and (7) of the Act of 14 July 2006 on the entry into, residence in and exit from the territory of the Republic of Poland of nationals of the Member States of the European Union and members of their families (i.e. Journal of Laws of 2021, item 1697, as amended),</w:t>
      </w:r>
    </w:p>
    <w:p w14:paraId="1BF22DAE" w14:textId="473C4A80" w:rsidR="007D4972" w:rsidRPr="007D676B" w:rsidRDefault="00FF5C87" w:rsidP="00FF5C87">
      <w:pPr>
        <w:suppressAutoHyphens/>
        <w:spacing w:before="120"/>
        <w:ind w:left="2552" w:hanging="425"/>
        <w:jc w:val="both"/>
        <w:rPr>
          <w:kern w:val="22"/>
          <w:sz w:val="22"/>
          <w:szCs w:val="22"/>
          <w:lang w:eastAsia="hi-IN" w:bidi="hi-IN"/>
        </w:rPr>
      </w:pPr>
      <w:r>
        <w:rPr>
          <w:kern w:val="22"/>
          <w:sz w:val="22"/>
          <w:szCs w:val="22"/>
          <w:lang w:bidi="en-GB"/>
        </w:rPr>
        <w:t>-</w:t>
      </w:r>
      <w:r>
        <w:rPr>
          <w:kern w:val="22"/>
          <w:sz w:val="22"/>
          <w:szCs w:val="22"/>
          <w:lang w:bidi="en-GB"/>
        </w:rPr>
        <w:tab/>
        <w:t>who retains the right of residence in the cases referred to in Article 17 of the aforementioned Act,</w:t>
      </w:r>
    </w:p>
    <w:p w14:paraId="4208985C" w14:textId="12084F63" w:rsidR="001F0E7E" w:rsidRPr="007D676B" w:rsidRDefault="00FF5C87" w:rsidP="00FF5C87">
      <w:pPr>
        <w:suppressAutoHyphens/>
        <w:spacing w:before="120"/>
        <w:ind w:left="2552" w:hanging="425"/>
        <w:jc w:val="both"/>
        <w:rPr>
          <w:kern w:val="22"/>
          <w:sz w:val="22"/>
          <w:szCs w:val="22"/>
          <w:lang w:eastAsia="hi-IN" w:bidi="hi-IN"/>
        </w:rPr>
      </w:pPr>
      <w:r>
        <w:rPr>
          <w:kern w:val="22"/>
          <w:sz w:val="22"/>
          <w:szCs w:val="22"/>
          <w:lang w:bidi="en-GB"/>
        </w:rPr>
        <w:t>-</w:t>
      </w:r>
      <w:r>
        <w:rPr>
          <w:kern w:val="22"/>
          <w:sz w:val="22"/>
          <w:szCs w:val="22"/>
          <w:lang w:bidi="en-GB"/>
        </w:rPr>
        <w:tab/>
      </w:r>
      <w:r w:rsidR="00624E81">
        <w:rPr>
          <w:kern w:val="22"/>
          <w:sz w:val="22"/>
          <w:szCs w:val="22"/>
          <w:lang w:bidi="en-GB"/>
        </w:rPr>
        <w:t>who has</w:t>
      </w:r>
      <w:r>
        <w:rPr>
          <w:kern w:val="22"/>
          <w:sz w:val="22"/>
          <w:szCs w:val="22"/>
          <w:lang w:bidi="en-GB"/>
        </w:rPr>
        <w:t xml:space="preserve"> the right of permanent residence</w:t>
      </w:r>
    </w:p>
    <w:p w14:paraId="20D07650" w14:textId="1F02EBF5" w:rsidR="00BF45C1" w:rsidRPr="007D676B" w:rsidRDefault="00BF45C1" w:rsidP="00FF5C87">
      <w:pPr>
        <w:suppressAutoHyphens/>
        <w:spacing w:before="120"/>
        <w:ind w:left="2552" w:hanging="425"/>
        <w:jc w:val="both"/>
        <w:rPr>
          <w:kern w:val="22"/>
          <w:sz w:val="22"/>
          <w:szCs w:val="22"/>
          <w:lang w:eastAsia="hi-IN" w:bidi="hi-IN"/>
        </w:rPr>
      </w:pPr>
      <w:r w:rsidRPr="007D676B">
        <w:rPr>
          <w:kern w:val="22"/>
          <w:sz w:val="22"/>
          <w:szCs w:val="22"/>
          <w:lang w:bidi="en-GB"/>
        </w:rPr>
        <w:t>and members of his or her family residing in the territory of the Republic of Poland,</w:t>
      </w:r>
    </w:p>
    <w:p w14:paraId="0DF7BD25" w14:textId="41156234" w:rsidR="00BF45C1" w:rsidRPr="007D676B" w:rsidRDefault="00BF45C1" w:rsidP="00991853">
      <w:pPr>
        <w:suppressAutoHyphens/>
        <w:spacing w:before="120"/>
        <w:ind w:left="2126" w:hanging="425"/>
        <w:jc w:val="both"/>
        <w:rPr>
          <w:kern w:val="22"/>
          <w:sz w:val="22"/>
          <w:szCs w:val="22"/>
          <w:lang w:eastAsia="hi-IN" w:bidi="hi-IN"/>
        </w:rPr>
      </w:pPr>
      <w:r w:rsidRPr="007D676B">
        <w:rPr>
          <w:kern w:val="22"/>
          <w:sz w:val="22"/>
          <w:szCs w:val="22"/>
          <w:lang w:bidi="en-GB"/>
        </w:rPr>
        <w:t>b)</w:t>
      </w:r>
      <w:r w:rsidRPr="007D676B">
        <w:rPr>
          <w:kern w:val="22"/>
          <w:sz w:val="22"/>
          <w:szCs w:val="22"/>
          <w:lang w:bidi="en-GB"/>
        </w:rPr>
        <w:tab/>
        <w:t>c-i.";</w:t>
      </w:r>
    </w:p>
    <w:p w14:paraId="0A685058" w14:textId="6F02D8CE" w:rsidR="0096511F" w:rsidRPr="007D676B" w:rsidRDefault="0096511F" w:rsidP="008E4206">
      <w:pPr>
        <w:spacing w:before="120"/>
        <w:ind w:left="425" w:hanging="425"/>
        <w:rPr>
          <w:sz w:val="22"/>
          <w:szCs w:val="22"/>
        </w:rPr>
      </w:pPr>
      <w:r w:rsidRPr="007D676B">
        <w:rPr>
          <w:sz w:val="22"/>
          <w:szCs w:val="22"/>
          <w:lang w:bidi="en-GB"/>
        </w:rPr>
        <w:t>2)</w:t>
      </w:r>
      <w:r w:rsidRPr="007D676B">
        <w:rPr>
          <w:sz w:val="22"/>
          <w:szCs w:val="22"/>
          <w:lang w:bidi="en-GB"/>
        </w:rPr>
        <w:tab/>
        <w:t>in Chapter 5, section 10 is replaced by the following:</w:t>
      </w:r>
    </w:p>
    <w:p w14:paraId="01F56730" w14:textId="69478A9E" w:rsidR="0096511F" w:rsidRPr="007D676B" w:rsidRDefault="00881DE8" w:rsidP="002A6E98">
      <w:pPr>
        <w:tabs>
          <w:tab w:val="left" w:pos="993"/>
        </w:tabs>
        <w:suppressAutoHyphens/>
        <w:spacing w:before="120"/>
        <w:ind w:left="993" w:hanging="567"/>
        <w:jc w:val="both"/>
        <w:rPr>
          <w:kern w:val="22"/>
          <w:sz w:val="22"/>
          <w:szCs w:val="22"/>
          <w:lang w:eastAsia="hi-IN" w:bidi="hi-IN"/>
        </w:rPr>
      </w:pPr>
      <w:r w:rsidRPr="007D676B">
        <w:rPr>
          <w:kern w:val="22"/>
          <w:sz w:val="22"/>
          <w:szCs w:val="22"/>
          <w:lang w:bidi="en-GB"/>
        </w:rPr>
        <w:t>„10.</w:t>
      </w:r>
      <w:r w:rsidRPr="007D676B">
        <w:rPr>
          <w:kern w:val="22"/>
          <w:sz w:val="22"/>
          <w:szCs w:val="22"/>
          <w:lang w:bidi="en-GB"/>
        </w:rPr>
        <w:tab/>
      </w:r>
      <w:bookmarkStart w:id="0" w:name="_Hlk136519426"/>
      <w:r w:rsidRPr="007D676B">
        <w:rPr>
          <w:kern w:val="22"/>
          <w:sz w:val="22"/>
          <w:szCs w:val="22"/>
          <w:lang w:bidi="en-GB"/>
        </w:rPr>
        <w:t>Material assistance may be applied for within a maximum of six months of the occurrence of the event justifying the granting of the assistance";</w:t>
      </w:r>
      <w:bookmarkEnd w:id="0"/>
    </w:p>
    <w:p w14:paraId="53D8E9B4" w14:textId="05CCE894" w:rsidR="009222CD" w:rsidRPr="007D676B" w:rsidRDefault="009218C4" w:rsidP="008E4206">
      <w:pPr>
        <w:spacing w:before="120"/>
        <w:ind w:left="425" w:hanging="425"/>
        <w:rPr>
          <w:sz w:val="22"/>
          <w:szCs w:val="22"/>
        </w:rPr>
      </w:pPr>
      <w:r w:rsidRPr="007D676B">
        <w:rPr>
          <w:sz w:val="22"/>
          <w:szCs w:val="22"/>
          <w:lang w:bidi="en-GB"/>
        </w:rPr>
        <w:t>3)</w:t>
      </w:r>
      <w:r w:rsidRPr="007D676B">
        <w:rPr>
          <w:sz w:val="22"/>
          <w:szCs w:val="22"/>
          <w:lang w:bidi="en-GB"/>
        </w:rPr>
        <w:tab/>
        <w:t>in Chapter 7:</w:t>
      </w:r>
    </w:p>
    <w:p w14:paraId="62794541" w14:textId="24C65FC8" w:rsidR="009218C4" w:rsidRPr="007D676B" w:rsidRDefault="009222CD" w:rsidP="009222CD">
      <w:pPr>
        <w:suppressAutoHyphens/>
        <w:spacing w:before="120"/>
        <w:ind w:left="850" w:hanging="425"/>
        <w:jc w:val="both"/>
        <w:rPr>
          <w:kern w:val="22"/>
          <w:sz w:val="22"/>
          <w:szCs w:val="22"/>
          <w:lang w:eastAsia="hi-IN" w:bidi="hi-IN"/>
        </w:rPr>
      </w:pPr>
      <w:r w:rsidRPr="007D676B">
        <w:rPr>
          <w:kern w:val="22"/>
          <w:sz w:val="22"/>
          <w:szCs w:val="22"/>
          <w:lang w:bidi="en-GB"/>
        </w:rPr>
        <w:t>a)</w:t>
      </w:r>
      <w:r w:rsidRPr="007D676B">
        <w:rPr>
          <w:kern w:val="22"/>
          <w:sz w:val="22"/>
          <w:szCs w:val="22"/>
          <w:lang w:bidi="en-GB"/>
        </w:rPr>
        <w:tab/>
        <w:t>8(2)(h) shall be replaced by the following:</w:t>
      </w:r>
    </w:p>
    <w:p w14:paraId="4312422D" w14:textId="2B075D4E" w:rsidR="00AB22DA" w:rsidRPr="007D676B" w:rsidRDefault="00AB22DA" w:rsidP="009222CD">
      <w:pPr>
        <w:suppressAutoHyphens/>
        <w:spacing w:before="120"/>
        <w:ind w:left="1276" w:hanging="425"/>
        <w:jc w:val="both"/>
        <w:rPr>
          <w:kern w:val="22"/>
          <w:sz w:val="22"/>
          <w:szCs w:val="22"/>
          <w:lang w:eastAsia="hi-IN" w:bidi="hi-IN"/>
        </w:rPr>
      </w:pPr>
      <w:r w:rsidRPr="007D676B">
        <w:rPr>
          <w:kern w:val="22"/>
          <w:sz w:val="22"/>
          <w:szCs w:val="22"/>
          <w:lang w:bidi="en-GB"/>
        </w:rPr>
        <w:t>"h)</w:t>
      </w:r>
      <w:r w:rsidRPr="007D676B">
        <w:rPr>
          <w:kern w:val="22"/>
          <w:sz w:val="22"/>
          <w:szCs w:val="22"/>
          <w:lang w:bidi="en-GB"/>
        </w:rPr>
        <w:tab/>
      </w:r>
      <w:bookmarkStart w:id="1" w:name="_Hlk136519576"/>
      <w:r w:rsidRPr="007D676B">
        <w:rPr>
          <w:kern w:val="22"/>
          <w:sz w:val="22"/>
          <w:szCs w:val="22"/>
          <w:lang w:bidi="en-GB"/>
        </w:rPr>
        <w:t xml:space="preserve">the lease agreement concluded for a minimum of 10 years with a confirmation of conclusion by the mayor competent for the place of location of the object of lease </w:t>
      </w:r>
      <w:r w:rsidR="00624E81">
        <w:rPr>
          <w:kern w:val="22"/>
          <w:sz w:val="22"/>
          <w:szCs w:val="22"/>
          <w:lang w:bidi="en-GB"/>
        </w:rPr>
        <w:t>–</w:t>
      </w:r>
      <w:r w:rsidRPr="007D676B">
        <w:rPr>
          <w:kern w:val="22"/>
          <w:sz w:val="22"/>
          <w:szCs w:val="22"/>
          <w:lang w:bidi="en-GB"/>
        </w:rPr>
        <w:t xml:space="preserve"> </w:t>
      </w:r>
      <w:r w:rsidR="00624E81">
        <w:rPr>
          <w:kern w:val="22"/>
          <w:sz w:val="22"/>
          <w:szCs w:val="22"/>
          <w:lang w:bidi="en-GB"/>
        </w:rPr>
        <w:t>i</w:t>
      </w:r>
      <w:r w:rsidRPr="007D676B">
        <w:rPr>
          <w:kern w:val="22"/>
          <w:sz w:val="22"/>
          <w:szCs w:val="22"/>
          <w:lang w:bidi="en-GB"/>
        </w:rPr>
        <w:t>n case of a lease of a part or of the entire agricultural holding owned by the family on the basis of a contract concluded pursuant to the provisions on social insurance of farmers, or a lease of the agricultural holding in connection with receipt of an annuity specified in the provisions on support for rural development from funds originating from the Guarantee Section of the European Agricultural Guidance and Guarantee Fund,</w:t>
      </w:r>
      <w:bookmarkEnd w:id="1"/>
      <w:r w:rsidRPr="007D676B">
        <w:rPr>
          <w:kern w:val="22"/>
          <w:sz w:val="22"/>
          <w:szCs w:val="22"/>
          <w:lang w:bidi="en-GB"/>
        </w:rPr>
        <w:t>",</w:t>
      </w:r>
    </w:p>
    <w:p w14:paraId="0CD55155" w14:textId="2DD4A96F" w:rsidR="00D1758D" w:rsidRPr="007D676B" w:rsidRDefault="001802B5" w:rsidP="0038446E">
      <w:pPr>
        <w:suppressAutoHyphens/>
        <w:spacing w:before="120"/>
        <w:ind w:left="850" w:hanging="425"/>
        <w:jc w:val="both"/>
        <w:rPr>
          <w:kern w:val="22"/>
          <w:sz w:val="22"/>
          <w:szCs w:val="22"/>
          <w:lang w:eastAsia="hi-IN" w:bidi="hi-IN"/>
        </w:rPr>
      </w:pPr>
      <w:r w:rsidRPr="007D676B">
        <w:rPr>
          <w:kern w:val="22"/>
          <w:sz w:val="22"/>
          <w:szCs w:val="22"/>
          <w:lang w:bidi="en-GB"/>
        </w:rPr>
        <w:t>b)</w:t>
      </w:r>
      <w:r w:rsidRPr="007D676B">
        <w:rPr>
          <w:kern w:val="22"/>
          <w:sz w:val="22"/>
          <w:szCs w:val="22"/>
          <w:lang w:bidi="en-GB"/>
        </w:rPr>
        <w:tab/>
        <w:t>9 shall be replaced by the following:</w:t>
      </w:r>
    </w:p>
    <w:p w14:paraId="2B725492" w14:textId="5865EA3C" w:rsidR="001802B5" w:rsidRPr="007D676B" w:rsidRDefault="001802B5" w:rsidP="0012585E">
      <w:pPr>
        <w:suppressAutoHyphens/>
        <w:spacing w:before="120"/>
        <w:ind w:left="1276" w:hanging="425"/>
        <w:jc w:val="both"/>
        <w:rPr>
          <w:kern w:val="22"/>
          <w:sz w:val="22"/>
          <w:szCs w:val="22"/>
          <w:lang w:eastAsia="hi-IN" w:bidi="hi-IN"/>
        </w:rPr>
      </w:pPr>
      <w:r w:rsidRPr="007D676B">
        <w:rPr>
          <w:kern w:val="22"/>
          <w:sz w:val="22"/>
          <w:szCs w:val="22"/>
          <w:lang w:bidi="en-GB"/>
        </w:rPr>
        <w:t>„9.</w:t>
      </w:r>
      <w:r w:rsidRPr="007D676B">
        <w:rPr>
          <w:kern w:val="22"/>
          <w:sz w:val="22"/>
          <w:szCs w:val="22"/>
          <w:lang w:bidi="en-GB"/>
        </w:rPr>
        <w:tab/>
      </w:r>
      <w:bookmarkStart w:id="2" w:name="_Hlk136519628"/>
      <w:r w:rsidRPr="007D676B">
        <w:rPr>
          <w:kern w:val="22"/>
          <w:sz w:val="22"/>
          <w:szCs w:val="22"/>
          <w:lang w:bidi="en-GB"/>
        </w:rPr>
        <w:t>In the case of low income in the student's family, the following rules apply:</w:t>
      </w:r>
      <w:bookmarkEnd w:id="2"/>
    </w:p>
    <w:p w14:paraId="37EE8CFE" w14:textId="5AADBDC3" w:rsidR="00D1758D" w:rsidRPr="007D676B" w:rsidRDefault="001802B5" w:rsidP="0012585E">
      <w:pPr>
        <w:suppressAutoHyphens/>
        <w:spacing w:before="120"/>
        <w:ind w:left="1701" w:hanging="425"/>
        <w:jc w:val="both"/>
        <w:rPr>
          <w:kern w:val="22"/>
          <w:sz w:val="22"/>
          <w:szCs w:val="22"/>
          <w:lang w:eastAsia="hi-IN" w:bidi="hi-IN"/>
        </w:rPr>
      </w:pPr>
      <w:r w:rsidRPr="007D676B">
        <w:rPr>
          <w:kern w:val="22"/>
          <w:sz w:val="22"/>
          <w:szCs w:val="22"/>
          <w:lang w:bidi="en-GB"/>
        </w:rPr>
        <w:t>1)</w:t>
      </w:r>
      <w:r w:rsidRPr="007D676B">
        <w:rPr>
          <w:kern w:val="22"/>
          <w:sz w:val="22"/>
          <w:szCs w:val="22"/>
          <w:lang w:bidi="en-GB"/>
        </w:rPr>
        <w:tab/>
      </w:r>
      <w:bookmarkStart w:id="3" w:name="_Hlk136519644"/>
      <w:r w:rsidRPr="007D676B">
        <w:rPr>
          <w:kern w:val="22"/>
          <w:sz w:val="22"/>
          <w:szCs w:val="22"/>
          <w:lang w:bidi="en-GB"/>
        </w:rPr>
        <w:t>The Rector, the Scholarship Committee or the Scholarship Appeal Committee shall refuse to award a maintenance grant to a student whose monthly income per person in the family does not exceed the amount referred to in Article 8(1)(2) of the Act of 12 March 2004 on Social Welfare (as specified in the Announcement on the Amount of Individual Types of Benefits) if the application for a maintenance grant is not accompanied by a certificate issued by a social welfare centre or social services centre confirming that the student or memb</w:t>
      </w:r>
      <w:r w:rsidR="00624E81">
        <w:rPr>
          <w:kern w:val="22"/>
          <w:sz w:val="22"/>
          <w:szCs w:val="22"/>
          <w:lang w:bidi="en-GB"/>
        </w:rPr>
        <w:t>ers of the student's family receive</w:t>
      </w:r>
      <w:r w:rsidRPr="007D676B">
        <w:rPr>
          <w:kern w:val="22"/>
          <w:sz w:val="22"/>
          <w:szCs w:val="22"/>
          <w:lang w:bidi="en-GB"/>
        </w:rPr>
        <w:t xml:space="preserve"> social welfare benefits in the year of submitting the application;</w:t>
      </w:r>
      <w:bookmarkEnd w:id="3"/>
    </w:p>
    <w:p w14:paraId="099738DE" w14:textId="19E084E8" w:rsidR="00C27B44" w:rsidRPr="007D676B" w:rsidRDefault="00C27B44" w:rsidP="0012585E">
      <w:pPr>
        <w:suppressAutoHyphens/>
        <w:spacing w:before="120"/>
        <w:ind w:left="1701" w:hanging="425"/>
        <w:jc w:val="both"/>
        <w:rPr>
          <w:kern w:val="22"/>
          <w:sz w:val="22"/>
          <w:szCs w:val="22"/>
          <w:lang w:eastAsia="hi-IN" w:bidi="hi-IN"/>
        </w:rPr>
      </w:pPr>
      <w:r w:rsidRPr="007D676B">
        <w:rPr>
          <w:kern w:val="22"/>
          <w:sz w:val="22"/>
          <w:szCs w:val="22"/>
          <w:lang w:bidi="en-GB"/>
        </w:rPr>
        <w:t>2)</w:t>
      </w:r>
      <w:r w:rsidRPr="007D676B">
        <w:rPr>
          <w:kern w:val="22"/>
          <w:sz w:val="22"/>
          <w:szCs w:val="22"/>
          <w:lang w:bidi="en-GB"/>
        </w:rPr>
        <w:tab/>
      </w:r>
      <w:bookmarkStart w:id="4" w:name="_Hlk136519676"/>
      <w:r w:rsidRPr="007D676B">
        <w:rPr>
          <w:kern w:val="22"/>
          <w:sz w:val="22"/>
          <w:szCs w:val="22"/>
          <w:lang w:bidi="en-GB"/>
        </w:rPr>
        <w:t xml:space="preserve">If the student referred to in 8 or the members of his/her family are not in receipt of social assistance benefits, the Rector, the Scholarship Committee or the Scholarship Appeal </w:t>
      </w:r>
      <w:r w:rsidRPr="007D676B">
        <w:rPr>
          <w:kern w:val="22"/>
          <w:sz w:val="22"/>
          <w:szCs w:val="22"/>
          <w:lang w:bidi="en-GB"/>
        </w:rPr>
        <w:lastRenderedPageBreak/>
        <w:t>Committee may award a maintenance grant to that student if he/she has documented the family's sources of income.</w:t>
      </w:r>
      <w:bookmarkEnd w:id="4"/>
      <w:r w:rsidRPr="007D676B">
        <w:rPr>
          <w:kern w:val="22"/>
          <w:sz w:val="22"/>
          <w:szCs w:val="22"/>
          <w:lang w:bidi="en-GB"/>
        </w:rPr>
        <w:t>",</w:t>
      </w:r>
    </w:p>
    <w:p w14:paraId="741DFB65" w14:textId="667ABB6B" w:rsidR="001E3371" w:rsidRPr="007D676B" w:rsidRDefault="00A91695" w:rsidP="001E3371">
      <w:pPr>
        <w:suppressAutoHyphens/>
        <w:spacing w:before="120"/>
        <w:ind w:left="850" w:hanging="425"/>
        <w:jc w:val="both"/>
        <w:rPr>
          <w:kern w:val="22"/>
          <w:sz w:val="22"/>
          <w:szCs w:val="22"/>
          <w:lang w:eastAsia="hi-IN" w:bidi="hi-IN"/>
        </w:rPr>
      </w:pPr>
      <w:r w:rsidRPr="007D676B">
        <w:rPr>
          <w:kern w:val="22"/>
          <w:sz w:val="22"/>
          <w:szCs w:val="22"/>
          <w:lang w:bidi="en-GB"/>
        </w:rPr>
        <w:t>c)</w:t>
      </w:r>
      <w:r w:rsidRPr="007D676B">
        <w:rPr>
          <w:kern w:val="22"/>
          <w:sz w:val="22"/>
          <w:szCs w:val="22"/>
          <w:lang w:bidi="en-GB"/>
        </w:rPr>
        <w:tab/>
        <w:t>10(6) shall be replaced by the following:</w:t>
      </w:r>
    </w:p>
    <w:p w14:paraId="32A8E2D2" w14:textId="754C06E7" w:rsidR="001E3371" w:rsidRPr="007D676B" w:rsidRDefault="00905D04" w:rsidP="001802B5">
      <w:pPr>
        <w:suppressAutoHyphens/>
        <w:spacing w:before="120"/>
        <w:ind w:left="1276" w:hanging="425"/>
        <w:jc w:val="both"/>
        <w:rPr>
          <w:kern w:val="22"/>
          <w:sz w:val="22"/>
          <w:szCs w:val="22"/>
          <w:lang w:eastAsia="hi-IN" w:bidi="hi-IN"/>
        </w:rPr>
      </w:pPr>
      <w:r w:rsidRPr="007D676B">
        <w:rPr>
          <w:kern w:val="22"/>
          <w:sz w:val="22"/>
          <w:szCs w:val="22"/>
          <w:lang w:bidi="en-GB"/>
        </w:rPr>
        <w:t>„6)</w:t>
      </w:r>
      <w:r w:rsidRPr="007D676B">
        <w:rPr>
          <w:kern w:val="22"/>
          <w:sz w:val="22"/>
          <w:szCs w:val="22"/>
          <w:lang w:bidi="en-GB"/>
        </w:rPr>
        <w:tab/>
      </w:r>
      <w:bookmarkStart w:id="5" w:name="_Hlk136519797"/>
      <w:r w:rsidRPr="007D676B">
        <w:rPr>
          <w:kern w:val="22"/>
          <w:sz w:val="22"/>
          <w:szCs w:val="22"/>
          <w:lang w:bidi="en-GB"/>
        </w:rPr>
        <w:t xml:space="preserve">the agreement referred to in 10(1)(a), in accordance with the provisions of the Act on Social Insurance of Farmers is a written lease agreement </w:t>
      </w:r>
      <w:r w:rsidR="00624E81">
        <w:rPr>
          <w:kern w:val="22"/>
          <w:sz w:val="22"/>
          <w:szCs w:val="22"/>
          <w:lang w:bidi="en-GB"/>
        </w:rPr>
        <w:t>–</w:t>
      </w:r>
      <w:r w:rsidRPr="007D676B">
        <w:rPr>
          <w:kern w:val="22"/>
          <w:sz w:val="22"/>
          <w:szCs w:val="22"/>
          <w:lang w:bidi="en-GB"/>
        </w:rPr>
        <w:t xml:space="preserve"> </w:t>
      </w:r>
      <w:r w:rsidR="00624E81">
        <w:rPr>
          <w:kern w:val="22"/>
          <w:sz w:val="22"/>
          <w:szCs w:val="22"/>
          <w:lang w:bidi="en-GB"/>
        </w:rPr>
        <w:t>i</w:t>
      </w:r>
      <w:r w:rsidRPr="007D676B">
        <w:rPr>
          <w:kern w:val="22"/>
          <w:sz w:val="22"/>
          <w:szCs w:val="22"/>
          <w:lang w:bidi="en-GB"/>
        </w:rPr>
        <w:t xml:space="preserve">n the case of a permanent annuity - for at least 10 years, and in the case of a periodic annuity </w:t>
      </w:r>
      <w:r w:rsidR="00624E81">
        <w:rPr>
          <w:kern w:val="22"/>
          <w:sz w:val="22"/>
          <w:szCs w:val="22"/>
          <w:lang w:bidi="en-GB"/>
        </w:rPr>
        <w:t>–</w:t>
      </w:r>
      <w:r w:rsidRPr="007D676B">
        <w:rPr>
          <w:kern w:val="22"/>
          <w:sz w:val="22"/>
          <w:szCs w:val="22"/>
          <w:lang w:bidi="en-GB"/>
        </w:rPr>
        <w:t xml:space="preserve"> for the period indicated in the decision of the President of the National Insurance Fund on granting such annuity, the conclusion of which was confirmed by the head of the district authority (village head) competent for the location of the subject of the lease to a person who is not:</w:t>
      </w:r>
      <w:bookmarkEnd w:id="5"/>
    </w:p>
    <w:p w14:paraId="69F7BFEA" w14:textId="77777777" w:rsidR="00905D04" w:rsidRPr="007D676B" w:rsidRDefault="00905D04" w:rsidP="00905D04">
      <w:pPr>
        <w:suppressAutoHyphens/>
        <w:spacing w:before="120"/>
        <w:ind w:left="1701" w:hanging="425"/>
        <w:jc w:val="both"/>
        <w:rPr>
          <w:kern w:val="22"/>
          <w:sz w:val="22"/>
          <w:szCs w:val="22"/>
          <w:lang w:eastAsia="hi-IN" w:bidi="hi-IN"/>
        </w:rPr>
      </w:pPr>
      <w:r w:rsidRPr="007D676B">
        <w:rPr>
          <w:kern w:val="22"/>
          <w:sz w:val="22"/>
          <w:szCs w:val="22"/>
          <w:lang w:bidi="en-GB"/>
        </w:rPr>
        <w:t>a)</w:t>
      </w:r>
      <w:r w:rsidRPr="007D676B">
        <w:rPr>
          <w:kern w:val="22"/>
          <w:sz w:val="22"/>
          <w:szCs w:val="22"/>
          <w:lang w:bidi="en-GB"/>
        </w:rPr>
        <w:tab/>
      </w:r>
      <w:bookmarkStart w:id="6" w:name="_Hlk136519822"/>
      <w:r w:rsidRPr="007D676B">
        <w:rPr>
          <w:kern w:val="22"/>
          <w:sz w:val="22"/>
          <w:szCs w:val="22"/>
          <w:lang w:bidi="en-GB"/>
        </w:rPr>
        <w:t>spouse of the lessor (disability pensioner),</w:t>
      </w:r>
      <w:bookmarkEnd w:id="6"/>
    </w:p>
    <w:p w14:paraId="608A53C4" w14:textId="77777777" w:rsidR="00905D04" w:rsidRPr="007D676B" w:rsidRDefault="00905D04" w:rsidP="00905D04">
      <w:pPr>
        <w:suppressAutoHyphens/>
        <w:spacing w:before="120"/>
        <w:ind w:left="1701" w:hanging="425"/>
        <w:jc w:val="both"/>
        <w:rPr>
          <w:kern w:val="22"/>
          <w:sz w:val="22"/>
          <w:szCs w:val="22"/>
          <w:lang w:eastAsia="hi-IN" w:bidi="hi-IN"/>
        </w:rPr>
      </w:pPr>
      <w:r w:rsidRPr="007D676B">
        <w:rPr>
          <w:kern w:val="22"/>
          <w:sz w:val="22"/>
          <w:szCs w:val="22"/>
          <w:lang w:bidi="en-GB"/>
        </w:rPr>
        <w:t>b)</w:t>
      </w:r>
      <w:r w:rsidRPr="007D676B">
        <w:rPr>
          <w:kern w:val="22"/>
          <w:sz w:val="22"/>
          <w:szCs w:val="22"/>
          <w:lang w:bidi="en-GB"/>
        </w:rPr>
        <w:tab/>
      </w:r>
      <w:bookmarkStart w:id="7" w:name="_Hlk136519837"/>
      <w:r w:rsidRPr="007D676B">
        <w:rPr>
          <w:kern w:val="22"/>
          <w:sz w:val="22"/>
          <w:szCs w:val="22"/>
          <w:lang w:bidi="en-GB"/>
        </w:rPr>
        <w:t>a person living in a joint household with the lessor (disability pensioner),</w:t>
      </w:r>
      <w:bookmarkEnd w:id="7"/>
    </w:p>
    <w:p w14:paraId="20F3695D" w14:textId="578677D2" w:rsidR="001E3371" w:rsidRPr="007D676B" w:rsidRDefault="00F163B7" w:rsidP="00905D04">
      <w:pPr>
        <w:suppressAutoHyphens/>
        <w:spacing w:before="120"/>
        <w:ind w:left="1701" w:hanging="425"/>
        <w:jc w:val="both"/>
        <w:rPr>
          <w:kern w:val="22"/>
          <w:sz w:val="22"/>
          <w:szCs w:val="22"/>
          <w:lang w:eastAsia="hi-IN" w:bidi="hi-IN"/>
        </w:rPr>
      </w:pPr>
      <w:r>
        <w:rPr>
          <w:kern w:val="22"/>
          <w:sz w:val="22"/>
          <w:szCs w:val="22"/>
          <w:lang w:bidi="en-GB"/>
        </w:rPr>
        <w:t>c)</w:t>
      </w:r>
      <w:r>
        <w:rPr>
          <w:kern w:val="22"/>
          <w:sz w:val="22"/>
          <w:szCs w:val="22"/>
          <w:lang w:bidi="en-GB"/>
        </w:rPr>
        <w:tab/>
      </w:r>
      <w:bookmarkStart w:id="8" w:name="_Hlk136519877"/>
      <w:r>
        <w:rPr>
          <w:kern w:val="22"/>
          <w:sz w:val="22"/>
          <w:szCs w:val="22"/>
          <w:lang w:bidi="en-GB"/>
        </w:rPr>
        <w:t>spouse of the person referred to in point b;</w:t>
      </w:r>
      <w:bookmarkEnd w:id="8"/>
      <w:r>
        <w:rPr>
          <w:kern w:val="22"/>
          <w:sz w:val="22"/>
          <w:szCs w:val="22"/>
          <w:lang w:bidi="en-GB"/>
        </w:rPr>
        <w:t>";</w:t>
      </w:r>
    </w:p>
    <w:p w14:paraId="52DAA109" w14:textId="01194864" w:rsidR="001E3371" w:rsidRPr="007D676B" w:rsidRDefault="00500644" w:rsidP="00500644">
      <w:pPr>
        <w:suppressAutoHyphens/>
        <w:spacing w:before="120"/>
        <w:ind w:left="425" w:hanging="425"/>
        <w:jc w:val="both"/>
        <w:rPr>
          <w:kern w:val="22"/>
          <w:sz w:val="22"/>
          <w:szCs w:val="22"/>
          <w:lang w:eastAsia="hi-IN" w:bidi="hi-IN"/>
        </w:rPr>
      </w:pPr>
      <w:r w:rsidRPr="007D676B">
        <w:rPr>
          <w:kern w:val="22"/>
          <w:sz w:val="22"/>
          <w:szCs w:val="22"/>
          <w:lang w:bidi="en-GB"/>
        </w:rPr>
        <w:t>4)</w:t>
      </w:r>
      <w:r w:rsidRPr="007D676B">
        <w:rPr>
          <w:kern w:val="22"/>
          <w:sz w:val="22"/>
          <w:szCs w:val="22"/>
          <w:lang w:bidi="en-GB"/>
        </w:rPr>
        <w:tab/>
        <w:t>in Appendix No. 1 to the Regulations on Student Benefits of Lodz University of Technology, in 2(2) (d), the eighth indent is replaced by the following:</w:t>
      </w:r>
    </w:p>
    <w:p w14:paraId="234AB193" w14:textId="59A95500" w:rsidR="001E3371" w:rsidRPr="007D676B" w:rsidRDefault="00EC5D56" w:rsidP="00EC5D56">
      <w:pPr>
        <w:suppressAutoHyphens/>
        <w:spacing w:before="120"/>
        <w:ind w:left="850" w:hanging="425"/>
        <w:jc w:val="both"/>
        <w:rPr>
          <w:kern w:val="22"/>
          <w:sz w:val="22"/>
          <w:szCs w:val="22"/>
          <w:lang w:eastAsia="hi-IN" w:bidi="hi-IN"/>
        </w:rPr>
      </w:pPr>
      <w:r w:rsidRPr="007D676B">
        <w:rPr>
          <w:kern w:val="22"/>
          <w:sz w:val="22"/>
          <w:szCs w:val="22"/>
          <w:lang w:bidi="en-GB"/>
        </w:rPr>
        <w:t>„-</w:t>
      </w:r>
      <w:r w:rsidRPr="007D676B">
        <w:rPr>
          <w:kern w:val="22"/>
          <w:sz w:val="22"/>
          <w:szCs w:val="22"/>
          <w:lang w:bidi="en-GB"/>
        </w:rPr>
        <w:tab/>
        <w:t>achievements related to the promotion and representation of the University i.e.:</w:t>
      </w:r>
    </w:p>
    <w:p w14:paraId="0AB991E2" w14:textId="6740532C" w:rsidR="001E3371" w:rsidRPr="007D676B" w:rsidRDefault="00A51E56" w:rsidP="00A51E56">
      <w:pPr>
        <w:suppressAutoHyphens/>
        <w:spacing w:before="120"/>
        <w:ind w:left="1276" w:hanging="425"/>
        <w:jc w:val="both"/>
        <w:rPr>
          <w:kern w:val="22"/>
          <w:sz w:val="22"/>
          <w:szCs w:val="22"/>
          <w:lang w:eastAsia="hi-IN" w:bidi="hi-IN"/>
        </w:rPr>
      </w:pPr>
      <w:r w:rsidRPr="007D676B">
        <w:rPr>
          <w:kern w:val="22"/>
          <w:sz w:val="22"/>
          <w:szCs w:val="22"/>
          <w:lang w:bidi="en-GB"/>
        </w:rPr>
        <w:t>--</w:t>
      </w:r>
      <w:r w:rsidRPr="007D676B">
        <w:rPr>
          <w:kern w:val="22"/>
          <w:sz w:val="22"/>
          <w:szCs w:val="22"/>
          <w:lang w:bidi="en-GB"/>
        </w:rPr>
        <w:tab/>
        <w:t xml:space="preserve">performance of competition pieces for which the ensemble has won one of the first three places in a national or international competition. Required documents: </w:t>
      </w:r>
      <w:r w:rsidRPr="007D676B">
        <w:rPr>
          <w:i/>
          <w:kern w:val="22"/>
          <w:sz w:val="22"/>
          <w:szCs w:val="22"/>
          <w:lang w:bidi="en-GB"/>
        </w:rPr>
        <w:t xml:space="preserve">certificate from the President of the Academic Choir </w:t>
      </w:r>
      <w:bookmarkStart w:id="9" w:name="_Hlk136006244"/>
      <w:r w:rsidRPr="007D676B">
        <w:rPr>
          <w:kern w:val="22"/>
          <w:sz w:val="22"/>
          <w:szCs w:val="22"/>
          <w:lang w:bidi="en-GB"/>
        </w:rPr>
        <w:t>TUL</w:t>
      </w:r>
      <w:bookmarkEnd w:id="9"/>
      <w:r w:rsidRPr="007D676B">
        <w:rPr>
          <w:kern w:val="22"/>
          <w:sz w:val="22"/>
          <w:szCs w:val="22"/>
          <w:lang w:bidi="en-GB"/>
        </w:rPr>
        <w:t xml:space="preserve"> in</w:t>
      </w:r>
      <w:r w:rsidR="00624E81">
        <w:rPr>
          <w:kern w:val="22"/>
          <w:sz w:val="22"/>
          <w:szCs w:val="22"/>
          <w:lang w:bidi="en-GB"/>
        </w:rPr>
        <w:t xml:space="preserve"> </w:t>
      </w:r>
      <w:r w:rsidRPr="007D676B">
        <w:rPr>
          <w:i/>
          <w:kern w:val="22"/>
          <w:sz w:val="22"/>
          <w:szCs w:val="22"/>
          <w:lang w:bidi="en-GB"/>
        </w:rPr>
        <w:t xml:space="preserve">consultation with the Conductor or the President of the Academic Orchestra </w:t>
      </w:r>
      <w:bookmarkStart w:id="10" w:name="_Hlk136006253"/>
      <w:r w:rsidRPr="003504D5">
        <w:rPr>
          <w:i/>
          <w:kern w:val="22"/>
          <w:sz w:val="22"/>
          <w:szCs w:val="22"/>
          <w:lang w:bidi="en-GB"/>
        </w:rPr>
        <w:t>TUL</w:t>
      </w:r>
      <w:bookmarkEnd w:id="10"/>
      <w:r w:rsidRPr="007D676B">
        <w:rPr>
          <w:kern w:val="22"/>
          <w:sz w:val="22"/>
          <w:szCs w:val="22"/>
          <w:lang w:bidi="en-GB"/>
        </w:rPr>
        <w:t xml:space="preserve"> in</w:t>
      </w:r>
      <w:r w:rsidR="00624E81">
        <w:rPr>
          <w:kern w:val="22"/>
          <w:sz w:val="22"/>
          <w:szCs w:val="22"/>
          <w:lang w:bidi="en-GB"/>
        </w:rPr>
        <w:t xml:space="preserve"> </w:t>
      </w:r>
      <w:r w:rsidRPr="007D676B">
        <w:rPr>
          <w:i/>
          <w:kern w:val="22"/>
          <w:sz w:val="22"/>
          <w:szCs w:val="22"/>
          <w:lang w:bidi="en-GB"/>
        </w:rPr>
        <w:t>consultation with the Conductor</w:t>
      </w:r>
      <w:r w:rsidRPr="007D676B">
        <w:rPr>
          <w:kern w:val="22"/>
          <w:sz w:val="22"/>
          <w:szCs w:val="22"/>
          <w:lang w:bidi="en-GB"/>
        </w:rPr>
        <w:t>,</w:t>
      </w:r>
    </w:p>
    <w:p w14:paraId="0116D123" w14:textId="375B8D03" w:rsidR="001E3371" w:rsidRPr="007D676B" w:rsidRDefault="00273A85" w:rsidP="001802B5">
      <w:pPr>
        <w:suppressAutoHyphens/>
        <w:spacing w:before="120"/>
        <w:ind w:left="1276" w:hanging="425"/>
        <w:jc w:val="both"/>
        <w:rPr>
          <w:kern w:val="22"/>
          <w:sz w:val="22"/>
          <w:szCs w:val="22"/>
          <w:lang w:eastAsia="hi-IN" w:bidi="hi-IN"/>
        </w:rPr>
      </w:pPr>
      <w:r w:rsidRPr="007D676B">
        <w:rPr>
          <w:kern w:val="22"/>
          <w:sz w:val="22"/>
          <w:szCs w:val="22"/>
          <w:lang w:bidi="en-GB"/>
        </w:rPr>
        <w:t>--</w:t>
      </w:r>
      <w:r w:rsidRPr="007D676B">
        <w:rPr>
          <w:kern w:val="22"/>
          <w:sz w:val="22"/>
          <w:szCs w:val="22"/>
          <w:lang w:bidi="en-GB"/>
        </w:rPr>
        <w:tab/>
        <w:t xml:space="preserve">representing the University in cooperation with the Promotion Division or with the </w:t>
      </w:r>
      <w:r w:rsidR="003504D5">
        <w:rPr>
          <w:kern w:val="22"/>
          <w:sz w:val="22"/>
          <w:szCs w:val="22"/>
          <w:lang w:bidi="en-GB"/>
        </w:rPr>
        <w:t xml:space="preserve">authorities of the </w:t>
      </w:r>
      <w:r w:rsidRPr="007D676B">
        <w:rPr>
          <w:kern w:val="22"/>
          <w:sz w:val="22"/>
          <w:szCs w:val="22"/>
          <w:lang w:bidi="en-GB"/>
        </w:rPr>
        <w:t>University/Faculty/International Cooperation Centre</w:t>
      </w:r>
      <w:bookmarkStart w:id="11" w:name="_Hlk136006287"/>
      <w:r w:rsidR="00624E81">
        <w:rPr>
          <w:kern w:val="22"/>
          <w:sz w:val="22"/>
          <w:szCs w:val="22"/>
          <w:lang w:bidi="en-GB"/>
        </w:rPr>
        <w:t xml:space="preserve"> </w:t>
      </w:r>
      <w:r w:rsidRPr="007D676B">
        <w:rPr>
          <w:kern w:val="22"/>
          <w:sz w:val="22"/>
          <w:szCs w:val="22"/>
          <w:lang w:bidi="en-GB"/>
        </w:rPr>
        <w:t>of Lodz University of Technology</w:t>
      </w:r>
      <w:bookmarkEnd w:id="11"/>
      <w:r w:rsidRPr="007D676B">
        <w:rPr>
          <w:kern w:val="22"/>
          <w:sz w:val="22"/>
          <w:szCs w:val="22"/>
          <w:lang w:bidi="en-GB"/>
        </w:rPr>
        <w:t xml:space="preserve">, in particular: participation in the flag guard - min. three times during the academic year; participation in events promoting the University as a representative of TUL promoting studies at Lodz University of Technology. Required documents: certificate from the Promotion Division or relevant </w:t>
      </w:r>
      <w:r w:rsidR="003504D5">
        <w:rPr>
          <w:kern w:val="22"/>
          <w:sz w:val="22"/>
          <w:szCs w:val="22"/>
          <w:lang w:bidi="en-GB"/>
        </w:rPr>
        <w:t xml:space="preserve">authorities of the </w:t>
      </w:r>
      <w:r w:rsidRPr="007D676B">
        <w:rPr>
          <w:kern w:val="22"/>
          <w:sz w:val="22"/>
          <w:szCs w:val="22"/>
          <w:lang w:bidi="en-GB"/>
        </w:rPr>
        <w:t>University/Faculty/International Cooperation Centre of Lodz University of Technology;";</w:t>
      </w:r>
    </w:p>
    <w:p w14:paraId="3D714454" w14:textId="226AB276" w:rsidR="001E3371" w:rsidRPr="007D676B" w:rsidRDefault="009F44C8" w:rsidP="00903084">
      <w:pPr>
        <w:suppressAutoHyphens/>
        <w:spacing w:before="120"/>
        <w:ind w:left="425" w:hanging="425"/>
        <w:jc w:val="both"/>
        <w:rPr>
          <w:kern w:val="22"/>
          <w:sz w:val="22"/>
          <w:szCs w:val="22"/>
          <w:lang w:eastAsia="hi-IN" w:bidi="hi-IN"/>
        </w:rPr>
      </w:pPr>
      <w:r>
        <w:rPr>
          <w:kern w:val="22"/>
          <w:sz w:val="22"/>
          <w:szCs w:val="22"/>
          <w:lang w:bidi="en-GB"/>
        </w:rPr>
        <w:t>5)</w:t>
      </w:r>
      <w:r>
        <w:rPr>
          <w:kern w:val="22"/>
          <w:sz w:val="22"/>
          <w:szCs w:val="22"/>
          <w:lang w:bidi="en-GB"/>
        </w:rPr>
        <w:tab/>
        <w:t>Appendi</w:t>
      </w:r>
      <w:r w:rsidR="00903084" w:rsidRPr="007D676B">
        <w:rPr>
          <w:kern w:val="22"/>
          <w:sz w:val="22"/>
          <w:szCs w:val="22"/>
          <w:lang w:bidi="en-GB"/>
        </w:rPr>
        <w:t>x No. 3 to the Regulations on Student Benefits of Lodz University of Technology is replaced by the text set out in the A</w:t>
      </w:r>
      <w:r>
        <w:rPr>
          <w:kern w:val="22"/>
          <w:sz w:val="22"/>
          <w:szCs w:val="22"/>
          <w:lang w:bidi="en-GB"/>
        </w:rPr>
        <w:t>ppendi</w:t>
      </w:r>
      <w:r w:rsidR="00903084" w:rsidRPr="007D676B">
        <w:rPr>
          <w:kern w:val="22"/>
          <w:sz w:val="22"/>
          <w:szCs w:val="22"/>
          <w:lang w:bidi="en-GB"/>
        </w:rPr>
        <w:t>x to this Ordinance.</w:t>
      </w:r>
    </w:p>
    <w:p w14:paraId="7161500D" w14:textId="77BBFBB8" w:rsidR="00313DDB" w:rsidRPr="007D676B" w:rsidRDefault="00313DDB" w:rsidP="00313DDB">
      <w:pPr>
        <w:spacing w:before="120"/>
        <w:jc w:val="center"/>
        <w:rPr>
          <w:bCs/>
          <w:sz w:val="22"/>
          <w:szCs w:val="22"/>
        </w:rPr>
      </w:pPr>
      <w:r w:rsidRPr="007D676B">
        <w:rPr>
          <w:sz w:val="22"/>
          <w:szCs w:val="22"/>
          <w:lang w:bidi="en-GB"/>
        </w:rPr>
        <w:t>§ 2</w:t>
      </w:r>
    </w:p>
    <w:p w14:paraId="01B4AF9E" w14:textId="3C0221BF" w:rsidR="00313DDB" w:rsidRPr="007D676B" w:rsidRDefault="00313DDB" w:rsidP="00313DDB">
      <w:pPr>
        <w:spacing w:before="120"/>
        <w:rPr>
          <w:bCs/>
          <w:sz w:val="22"/>
          <w:szCs w:val="22"/>
        </w:rPr>
      </w:pPr>
      <w:r w:rsidRPr="007D676B">
        <w:rPr>
          <w:sz w:val="22"/>
          <w:szCs w:val="22"/>
          <w:lang w:bidi="en-GB"/>
        </w:rPr>
        <w:t>The other provisions of the Ordinance remain unchanged.</w:t>
      </w:r>
    </w:p>
    <w:p w14:paraId="7346CCE7" w14:textId="77777777" w:rsidR="00086363" w:rsidRPr="007D676B" w:rsidRDefault="00086363" w:rsidP="00086363">
      <w:pPr>
        <w:pStyle w:val="Akapitzlist"/>
        <w:spacing w:before="120" w:after="0" w:line="240" w:lineRule="auto"/>
        <w:ind w:left="0"/>
        <w:jc w:val="center"/>
        <w:rPr>
          <w:rFonts w:ascii="Times New Roman" w:hAnsi="Times New Roman"/>
          <w:bCs/>
          <w:kern w:val="1"/>
          <w:lang w:eastAsia="hi-IN" w:bidi="hi-IN"/>
        </w:rPr>
      </w:pPr>
      <w:r w:rsidRPr="007D676B">
        <w:rPr>
          <w:rFonts w:ascii="Times New Roman" w:eastAsia="Times New Roman" w:hAnsi="Times New Roman"/>
          <w:kern w:val="1"/>
          <w:lang w:bidi="en-GB"/>
        </w:rPr>
        <w:t>§ 3</w:t>
      </w:r>
    </w:p>
    <w:p w14:paraId="52C7A5D2" w14:textId="41FAE837" w:rsidR="00522389" w:rsidRDefault="000D37F1" w:rsidP="000B0F27">
      <w:pPr>
        <w:spacing w:before="120"/>
        <w:jc w:val="both"/>
      </w:pPr>
      <w:r w:rsidRPr="007D676B">
        <w:rPr>
          <w:rFonts w:eastAsia="Calibri"/>
          <w:kern w:val="1"/>
          <w:sz w:val="22"/>
          <w:szCs w:val="22"/>
          <w:lang w:bidi="en-GB"/>
        </w:rPr>
        <w:t>The Ordinance comes into force on 5 June 2023, with effect from the academic year 2023/2024.</w:t>
      </w:r>
    </w:p>
    <w:p w14:paraId="50313E08" w14:textId="77777777" w:rsidR="00522389" w:rsidRDefault="00522389" w:rsidP="00522389">
      <w:pPr>
        <w:ind w:left="425" w:hanging="425"/>
        <w:jc w:val="both"/>
      </w:pPr>
    </w:p>
    <w:p w14:paraId="0C25A375" w14:textId="77777777" w:rsidR="00522389" w:rsidRDefault="00522389" w:rsidP="00522389">
      <w:pPr>
        <w:ind w:left="425" w:hanging="425"/>
        <w:jc w:val="both"/>
      </w:pPr>
    </w:p>
    <w:p w14:paraId="1AFC7E39" w14:textId="77777777" w:rsidR="00522389" w:rsidRDefault="00522389" w:rsidP="00522389">
      <w:pPr>
        <w:ind w:left="425" w:hanging="425"/>
        <w:jc w:val="both"/>
      </w:pPr>
    </w:p>
    <w:p w14:paraId="63830574" w14:textId="77777777" w:rsidR="00522389" w:rsidRPr="00883C71" w:rsidRDefault="00522389" w:rsidP="000B0F27">
      <w:pPr>
        <w:ind w:left="4536"/>
        <w:jc w:val="center"/>
        <w:rPr>
          <w:rFonts w:eastAsiaTheme="minorHAnsi"/>
          <w:lang w:eastAsia="en-US"/>
        </w:rPr>
      </w:pPr>
      <w:r w:rsidRPr="00883C71">
        <w:rPr>
          <w:rFonts w:eastAsiaTheme="minorHAnsi"/>
          <w:lang w:bidi="en-GB"/>
        </w:rPr>
        <w:t>Prof. dr hab. inż. Krzysztof Jóźwik</w:t>
      </w:r>
    </w:p>
    <w:p w14:paraId="34752E8C" w14:textId="77777777" w:rsidR="00522389" w:rsidRPr="00883C71" w:rsidRDefault="00522389" w:rsidP="000B0F27">
      <w:pPr>
        <w:ind w:left="4536"/>
        <w:jc w:val="center"/>
        <w:rPr>
          <w:rFonts w:eastAsiaTheme="minorHAnsi"/>
          <w:lang w:eastAsia="en-US"/>
        </w:rPr>
      </w:pPr>
      <w:r w:rsidRPr="00883C71">
        <w:rPr>
          <w:rFonts w:eastAsiaTheme="minorHAnsi"/>
          <w:lang w:bidi="en-GB"/>
        </w:rPr>
        <w:t>Rector of Lodz University of Technology</w:t>
      </w:r>
    </w:p>
    <w:p w14:paraId="5D87CF13" w14:textId="0E8790EC" w:rsidR="000025FD" w:rsidRPr="007D676B" w:rsidRDefault="00522389" w:rsidP="000B0F27">
      <w:pPr>
        <w:spacing w:before="120"/>
        <w:ind w:left="4536"/>
        <w:jc w:val="center"/>
        <w:rPr>
          <w:rFonts w:eastAsia="Calibri"/>
          <w:kern w:val="1"/>
          <w:sz w:val="22"/>
          <w:szCs w:val="22"/>
          <w:lang w:eastAsia="hi-IN" w:bidi="hi-IN"/>
        </w:rPr>
      </w:pPr>
      <w:r w:rsidRPr="00883C71">
        <w:rPr>
          <w:rFonts w:eastAsiaTheme="minorHAnsi"/>
          <w:i/>
          <w:lang w:bidi="en-GB"/>
        </w:rPr>
        <w:t>/signed with a qualified digital signature/</w:t>
      </w:r>
    </w:p>
    <w:p w14:paraId="4D0D369D" w14:textId="77777777" w:rsidR="00410D21" w:rsidRDefault="00410D21" w:rsidP="007D676B">
      <w:pPr>
        <w:jc w:val="both"/>
        <w:rPr>
          <w:sz w:val="22"/>
          <w:szCs w:val="22"/>
        </w:rPr>
      </w:pPr>
    </w:p>
    <w:p w14:paraId="26E7A27C" w14:textId="0F51B804" w:rsidR="000B0F27" w:rsidRPr="007D676B" w:rsidRDefault="000B0F27" w:rsidP="007D676B">
      <w:pPr>
        <w:jc w:val="both"/>
        <w:rPr>
          <w:sz w:val="22"/>
          <w:szCs w:val="22"/>
        </w:rPr>
        <w:sectPr w:rsidR="000B0F27" w:rsidRPr="007D676B">
          <w:footerReference w:type="default" r:id="rId10"/>
          <w:pgSz w:w="11906" w:h="16838" w:code="9"/>
          <w:pgMar w:top="851" w:right="851" w:bottom="851" w:left="1134" w:header="709" w:footer="709" w:gutter="0"/>
          <w:cols w:space="708"/>
          <w:docGrid w:linePitch="360"/>
        </w:sectPr>
      </w:pPr>
    </w:p>
    <w:p w14:paraId="4B9965A4" w14:textId="77777777" w:rsidR="00410D21" w:rsidRPr="007D676B" w:rsidRDefault="00410D21" w:rsidP="00410D21">
      <w:pPr>
        <w:pStyle w:val="tekstubiul"/>
        <w:spacing w:before="0" w:line="240" w:lineRule="auto"/>
        <w:jc w:val="right"/>
        <w:rPr>
          <w:rFonts w:ascii="Tahoma" w:hAnsi="Tahoma" w:cs="Tahoma"/>
          <w:spacing w:val="0"/>
          <w:sz w:val="16"/>
          <w:szCs w:val="22"/>
        </w:rPr>
      </w:pPr>
      <w:r w:rsidRPr="007D676B">
        <w:rPr>
          <w:rFonts w:ascii="Tahoma" w:eastAsia="Tahoma" w:hAnsi="Tahoma" w:cs="Tahoma"/>
          <w:spacing w:val="0"/>
          <w:sz w:val="16"/>
          <w:szCs w:val="22"/>
          <w:lang w:bidi="en-GB"/>
        </w:rPr>
        <w:lastRenderedPageBreak/>
        <w:t>Appendix</w:t>
      </w:r>
    </w:p>
    <w:p w14:paraId="56DD30C6" w14:textId="0B93431B" w:rsidR="00410D21" w:rsidRPr="007D676B" w:rsidRDefault="00410D21" w:rsidP="00410D21">
      <w:pPr>
        <w:pStyle w:val="tekstubiul"/>
        <w:spacing w:before="0" w:line="240" w:lineRule="auto"/>
        <w:jc w:val="right"/>
        <w:rPr>
          <w:rFonts w:ascii="Tahoma" w:hAnsi="Tahoma" w:cs="Tahoma"/>
          <w:spacing w:val="0"/>
          <w:sz w:val="16"/>
          <w:szCs w:val="22"/>
        </w:rPr>
      </w:pPr>
      <w:r w:rsidRPr="007D676B">
        <w:rPr>
          <w:rFonts w:ascii="Tahoma" w:eastAsia="Tahoma" w:hAnsi="Tahoma" w:cs="Tahoma"/>
          <w:spacing w:val="0"/>
          <w:sz w:val="16"/>
          <w:szCs w:val="22"/>
          <w:lang w:bidi="en-GB"/>
        </w:rPr>
        <w:t>to Ordinance No. 26/2023 of the Rector of Lodz University of Technology of 5 June 2023</w:t>
      </w:r>
    </w:p>
    <w:p w14:paraId="46A51EA8" w14:textId="77777777" w:rsidR="00D80885" w:rsidRPr="007D676B" w:rsidRDefault="00D80885" w:rsidP="00410D21">
      <w:pPr>
        <w:pStyle w:val="tekstubiul"/>
        <w:spacing w:before="0" w:line="240" w:lineRule="auto"/>
        <w:jc w:val="right"/>
        <w:rPr>
          <w:rFonts w:ascii="Tahoma" w:hAnsi="Tahoma" w:cs="Tahoma"/>
          <w:spacing w:val="0"/>
          <w:sz w:val="16"/>
          <w:szCs w:val="22"/>
        </w:rPr>
      </w:pPr>
      <w:r w:rsidRPr="007D676B">
        <w:rPr>
          <w:rFonts w:ascii="Tahoma" w:eastAsia="Tahoma" w:hAnsi="Tahoma" w:cs="Tahoma"/>
          <w:spacing w:val="0"/>
          <w:sz w:val="16"/>
          <w:szCs w:val="22"/>
          <w:lang w:bidi="en-GB"/>
        </w:rPr>
        <w:t>amending the Ordinance No. 29/2022 of the Rector of Lodz University of Technology of 12 May 2022</w:t>
      </w:r>
    </w:p>
    <w:p w14:paraId="1B1EC51A" w14:textId="0E75ACD6" w:rsidR="00410D21" w:rsidRPr="007D676B" w:rsidRDefault="00D80885" w:rsidP="00410D21">
      <w:pPr>
        <w:pStyle w:val="tekstubiul"/>
        <w:spacing w:before="0" w:line="240" w:lineRule="auto"/>
        <w:jc w:val="right"/>
        <w:rPr>
          <w:rFonts w:ascii="Tahoma" w:hAnsi="Tahoma" w:cs="Tahoma"/>
          <w:spacing w:val="0"/>
          <w:sz w:val="16"/>
          <w:szCs w:val="22"/>
        </w:rPr>
      </w:pPr>
      <w:r w:rsidRPr="007D676B">
        <w:rPr>
          <w:rFonts w:ascii="Tahoma" w:eastAsia="Tahoma" w:hAnsi="Tahoma" w:cs="Tahoma"/>
          <w:spacing w:val="0"/>
          <w:sz w:val="16"/>
          <w:szCs w:val="22"/>
          <w:lang w:bidi="en-GB"/>
        </w:rPr>
        <w:t xml:space="preserve">on defining </w:t>
      </w:r>
      <w:r w:rsidR="009F44C8">
        <w:rPr>
          <w:rFonts w:ascii="Tahoma" w:eastAsia="Tahoma" w:hAnsi="Tahoma" w:cs="Tahoma"/>
          <w:spacing w:val="0"/>
          <w:sz w:val="16"/>
          <w:szCs w:val="22"/>
          <w:lang w:bidi="en-GB"/>
        </w:rPr>
        <w:t>the regulations of student benefits</w:t>
      </w:r>
      <w:r w:rsidRPr="007D676B">
        <w:rPr>
          <w:rFonts w:ascii="Tahoma" w:eastAsia="Tahoma" w:hAnsi="Tahoma" w:cs="Tahoma"/>
          <w:spacing w:val="0"/>
          <w:sz w:val="16"/>
          <w:szCs w:val="22"/>
          <w:lang w:bidi="en-GB"/>
        </w:rPr>
        <w:t xml:space="preserve"> of Lodz University of Technology</w:t>
      </w:r>
    </w:p>
    <w:p w14:paraId="067C2D85" w14:textId="4795EB12" w:rsidR="00410D21" w:rsidRPr="007D676B" w:rsidRDefault="00410D21" w:rsidP="00410D21">
      <w:pPr>
        <w:pStyle w:val="tekstubiul"/>
        <w:spacing w:before="0" w:line="240" w:lineRule="auto"/>
        <w:jc w:val="right"/>
        <w:rPr>
          <w:rFonts w:ascii="Tahoma" w:hAnsi="Tahoma" w:cs="Tahoma"/>
          <w:spacing w:val="0"/>
          <w:sz w:val="16"/>
          <w:szCs w:val="22"/>
        </w:rPr>
      </w:pPr>
    </w:p>
    <w:p w14:paraId="5D67FBC9" w14:textId="77777777" w:rsidR="00D80885" w:rsidRPr="007D676B" w:rsidRDefault="00D80885" w:rsidP="00410D21">
      <w:pPr>
        <w:pStyle w:val="tekstubiul"/>
        <w:spacing w:before="0" w:line="240" w:lineRule="auto"/>
        <w:jc w:val="right"/>
        <w:rPr>
          <w:rFonts w:ascii="Tahoma" w:hAnsi="Tahoma" w:cs="Tahoma"/>
          <w:spacing w:val="0"/>
          <w:sz w:val="16"/>
          <w:szCs w:val="22"/>
        </w:rPr>
      </w:pPr>
    </w:p>
    <w:p w14:paraId="64EB0E32" w14:textId="52F5B83A" w:rsidR="00410D21" w:rsidRPr="007D676B" w:rsidRDefault="00410D21" w:rsidP="00410D21">
      <w:pPr>
        <w:jc w:val="right"/>
        <w:rPr>
          <w:rFonts w:ascii="Tahoma" w:hAnsi="Tahoma" w:cs="Tahoma"/>
          <w:kern w:val="0"/>
          <w:sz w:val="16"/>
          <w:szCs w:val="16"/>
        </w:rPr>
      </w:pPr>
      <w:bookmarkStart w:id="12" w:name="_Hlk132890183"/>
      <w:r w:rsidRPr="007D676B">
        <w:rPr>
          <w:rFonts w:ascii="Tahoma" w:eastAsia="Tahoma" w:hAnsi="Tahoma" w:cs="Tahoma"/>
          <w:kern w:val="0"/>
          <w:sz w:val="16"/>
          <w:szCs w:val="16"/>
          <w:lang w:bidi="en-GB"/>
        </w:rPr>
        <w:t>Appendix 3</w:t>
      </w:r>
    </w:p>
    <w:p w14:paraId="288C8DED" w14:textId="7935C791" w:rsidR="00410D21" w:rsidRPr="007D676B" w:rsidRDefault="00792B1C" w:rsidP="00410D21">
      <w:pPr>
        <w:jc w:val="right"/>
        <w:rPr>
          <w:rFonts w:ascii="Tahoma" w:hAnsi="Tahoma" w:cs="Tahoma"/>
          <w:kern w:val="0"/>
          <w:sz w:val="16"/>
          <w:szCs w:val="16"/>
        </w:rPr>
      </w:pPr>
      <w:r w:rsidRPr="007D676B">
        <w:rPr>
          <w:rFonts w:ascii="Tahoma" w:eastAsia="Tahoma" w:hAnsi="Tahoma" w:cs="Tahoma"/>
          <w:kern w:val="0"/>
          <w:sz w:val="16"/>
          <w:szCs w:val="16"/>
          <w:lang w:bidi="en-GB"/>
        </w:rPr>
        <w:t>to the Regulations on student benefits of Lodz University of Technology</w:t>
      </w:r>
    </w:p>
    <w:p w14:paraId="332D76F2" w14:textId="77777777" w:rsidR="00410D21" w:rsidRPr="007D676B" w:rsidRDefault="00410D21" w:rsidP="00410D21">
      <w:pPr>
        <w:jc w:val="right"/>
        <w:rPr>
          <w:rFonts w:ascii="Tahoma" w:hAnsi="Tahoma" w:cs="Tahoma"/>
          <w:kern w:val="0"/>
          <w:sz w:val="16"/>
          <w:szCs w:val="16"/>
        </w:rPr>
      </w:pPr>
    </w:p>
    <w:p w14:paraId="7238DE14" w14:textId="77777777" w:rsidR="00410D21" w:rsidRPr="007D676B" w:rsidRDefault="00410D21" w:rsidP="00410D21">
      <w:pPr>
        <w:jc w:val="right"/>
        <w:rPr>
          <w:rFonts w:ascii="Tahoma" w:hAnsi="Tahoma" w:cs="Tahoma"/>
          <w:kern w:val="0"/>
          <w:sz w:val="16"/>
          <w:szCs w:val="16"/>
        </w:rPr>
      </w:pPr>
    </w:p>
    <w:p w14:paraId="0AACA000" w14:textId="77777777" w:rsidR="00410D21" w:rsidRPr="007D676B" w:rsidRDefault="00410D21" w:rsidP="00410D21">
      <w:pPr>
        <w:jc w:val="right"/>
        <w:rPr>
          <w:rFonts w:ascii="Tahoma" w:hAnsi="Tahoma" w:cs="Tahoma"/>
          <w:kern w:val="0"/>
          <w:sz w:val="16"/>
          <w:szCs w:val="16"/>
        </w:rPr>
      </w:pPr>
    </w:p>
    <w:bookmarkEnd w:id="12"/>
    <w:p w14:paraId="447306D1" w14:textId="77777777" w:rsidR="00792B1C" w:rsidRPr="005836DE" w:rsidRDefault="00792B1C" w:rsidP="00792B1C">
      <w:pPr>
        <w:spacing w:before="120"/>
        <w:ind w:firstLine="1"/>
        <w:jc w:val="center"/>
        <w:rPr>
          <w:rFonts w:eastAsia="Calibri"/>
          <w:b/>
          <w:bCs/>
          <w:kern w:val="0"/>
          <w:sz w:val="22"/>
          <w:szCs w:val="22"/>
          <w:lang w:eastAsia="en-US"/>
        </w:rPr>
      </w:pPr>
      <w:r w:rsidRPr="005836DE">
        <w:rPr>
          <w:rFonts w:eastAsia="Calibri"/>
          <w:b/>
          <w:kern w:val="0"/>
          <w:sz w:val="22"/>
          <w:szCs w:val="22"/>
          <w:lang w:bidi="en-GB"/>
        </w:rPr>
        <w:t>Chapter 1</w:t>
      </w:r>
    </w:p>
    <w:p w14:paraId="0BD96B27" w14:textId="4707261C" w:rsidR="00792B1C" w:rsidRPr="005836DE" w:rsidRDefault="009F44C8" w:rsidP="00792B1C">
      <w:pPr>
        <w:spacing w:before="120"/>
        <w:ind w:firstLine="1"/>
        <w:jc w:val="center"/>
        <w:rPr>
          <w:rFonts w:eastAsia="Calibri"/>
          <w:b/>
          <w:bCs/>
          <w:kern w:val="0"/>
          <w:sz w:val="22"/>
          <w:szCs w:val="22"/>
          <w:lang w:eastAsia="en-US"/>
        </w:rPr>
      </w:pPr>
      <w:r>
        <w:rPr>
          <w:rFonts w:eastAsia="Calibri"/>
          <w:b/>
          <w:kern w:val="0"/>
          <w:sz w:val="22"/>
          <w:szCs w:val="22"/>
          <w:lang w:bidi="en-GB"/>
        </w:rPr>
        <w:t>Rules of accommodating students in student halls of r</w:t>
      </w:r>
      <w:r w:rsidR="00792B1C" w:rsidRPr="005836DE">
        <w:rPr>
          <w:rFonts w:eastAsia="Calibri"/>
          <w:b/>
          <w:kern w:val="0"/>
          <w:sz w:val="22"/>
          <w:szCs w:val="22"/>
          <w:lang w:bidi="en-GB"/>
        </w:rPr>
        <w:t>esidence at Lodz University of Technology</w:t>
      </w:r>
    </w:p>
    <w:p w14:paraId="2EF067DF" w14:textId="77777777" w:rsidR="00792B1C" w:rsidRPr="005836DE" w:rsidRDefault="00792B1C" w:rsidP="00792B1C">
      <w:pPr>
        <w:spacing w:before="120"/>
        <w:jc w:val="center"/>
        <w:rPr>
          <w:rFonts w:eastAsia="Calibri"/>
          <w:kern w:val="0"/>
          <w:sz w:val="22"/>
          <w:szCs w:val="22"/>
          <w:lang w:eastAsia="en-US"/>
        </w:rPr>
      </w:pPr>
      <w:r w:rsidRPr="005836DE">
        <w:rPr>
          <w:rFonts w:eastAsia="Calibri"/>
          <w:kern w:val="0"/>
          <w:sz w:val="22"/>
          <w:szCs w:val="22"/>
          <w:lang w:bidi="en-GB"/>
        </w:rPr>
        <w:t>§ 1</w:t>
      </w:r>
    </w:p>
    <w:p w14:paraId="4CCDA202" w14:textId="357C6A6E"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GB"/>
        </w:rPr>
        <w:t>1.</w:t>
      </w:r>
      <w:r w:rsidRPr="005836DE">
        <w:rPr>
          <w:rFonts w:eastAsia="Calibri"/>
          <w:kern w:val="0"/>
          <w:sz w:val="22"/>
          <w:szCs w:val="22"/>
          <w:lang w:bidi="en-GB"/>
        </w:rPr>
        <w:tab/>
        <w:t>A student of Lodz University of Technology and a person newly admitted to study at Lodz University of Technology (</w:t>
      </w:r>
      <w:r w:rsidR="009F44C8">
        <w:rPr>
          <w:rFonts w:eastAsia="Calibri"/>
          <w:kern w:val="0"/>
          <w:sz w:val="22"/>
          <w:szCs w:val="22"/>
          <w:lang w:bidi="en-GB"/>
        </w:rPr>
        <w:t>Applying Student</w:t>
      </w:r>
      <w:r w:rsidRPr="005836DE">
        <w:rPr>
          <w:rFonts w:eastAsia="Calibri"/>
          <w:kern w:val="0"/>
          <w:sz w:val="22"/>
          <w:szCs w:val="22"/>
          <w:lang w:bidi="en-GB"/>
        </w:rPr>
        <w:t>), may apply for accommodation in the Student Hall of Residence at the Residential Campus of TUL.</w:t>
      </w:r>
    </w:p>
    <w:p w14:paraId="07CD049E" w14:textId="10F93C7B"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GB"/>
        </w:rPr>
        <w:t>2.</w:t>
      </w:r>
      <w:r w:rsidRPr="005836DE">
        <w:rPr>
          <w:rFonts w:eastAsia="Calibri"/>
          <w:kern w:val="0"/>
          <w:sz w:val="22"/>
          <w:szCs w:val="22"/>
          <w:lang w:bidi="en-GB"/>
        </w:rPr>
        <w:tab/>
        <w:t xml:space="preserve">The basic criterion for </w:t>
      </w:r>
      <w:r w:rsidR="009F44C8">
        <w:rPr>
          <w:rFonts w:eastAsia="Calibri"/>
          <w:kern w:val="0"/>
          <w:sz w:val="22"/>
          <w:szCs w:val="22"/>
          <w:lang w:bidi="en-GB"/>
        </w:rPr>
        <w:t xml:space="preserve">the allocation of </w:t>
      </w:r>
      <w:r w:rsidRPr="005836DE">
        <w:rPr>
          <w:rFonts w:eastAsia="Calibri"/>
          <w:kern w:val="0"/>
          <w:sz w:val="22"/>
          <w:szCs w:val="22"/>
          <w:lang w:bidi="en-GB"/>
        </w:rPr>
        <w:t>accommodation in the dormitory is the distance of the Applicant's permanent residence from Lodz University of Lodz.</w:t>
      </w:r>
    </w:p>
    <w:p w14:paraId="5F36C55D" w14:textId="02ACF56A"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GB"/>
        </w:rPr>
        <w:t>3.</w:t>
      </w:r>
      <w:r w:rsidRPr="005836DE">
        <w:rPr>
          <w:rFonts w:eastAsia="Calibri"/>
          <w:kern w:val="0"/>
          <w:sz w:val="22"/>
          <w:szCs w:val="22"/>
          <w:lang w:bidi="en-GB"/>
        </w:rPr>
        <w:tab/>
        <w:t>Mothers and fathers raising children and pregnant students, as well as people in particularly difficult living situations, are given priority in the right to accommodation, regardless of their place of permanent residence.</w:t>
      </w:r>
    </w:p>
    <w:p w14:paraId="533E61D1" w14:textId="3829A65B"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GB"/>
        </w:rPr>
        <w:t>4.</w:t>
      </w:r>
      <w:r w:rsidRPr="005836DE">
        <w:rPr>
          <w:rFonts w:eastAsia="Calibri"/>
          <w:kern w:val="0"/>
          <w:sz w:val="22"/>
          <w:szCs w:val="22"/>
          <w:lang w:bidi="en-GB"/>
        </w:rPr>
        <w:tab/>
        <w:t>In the case of applications for an extension of accommodation, an additional criterion for the granting of accommodation is a positive opinion of the Dormitory Residents' Council and the opinion of its administration in which the Applying Student resided in the previous period.</w:t>
      </w:r>
    </w:p>
    <w:p w14:paraId="1B3B7162" w14:textId="32144D05"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GB"/>
        </w:rPr>
        <w:t>5.</w:t>
      </w:r>
      <w:r w:rsidRPr="005836DE">
        <w:rPr>
          <w:rFonts w:eastAsia="Calibri"/>
          <w:kern w:val="0"/>
          <w:sz w:val="22"/>
          <w:szCs w:val="22"/>
          <w:lang w:bidi="en-GB"/>
        </w:rPr>
        <w:tab/>
        <w:t>An Applying Student can only receive one place for himself/herself in the dormitory.</w:t>
      </w:r>
    </w:p>
    <w:p w14:paraId="52798A00" w14:textId="4A754E35"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GB"/>
        </w:rPr>
        <w:t>6.</w:t>
      </w:r>
      <w:r w:rsidRPr="005836DE">
        <w:rPr>
          <w:rFonts w:eastAsia="Calibri"/>
          <w:kern w:val="0"/>
          <w:sz w:val="22"/>
          <w:szCs w:val="22"/>
          <w:lang w:bidi="en-GB"/>
        </w:rPr>
        <w:tab/>
        <w:t>In justified and documented cases, the Applying Student may apply for accommodation in a room placed at the sole disposal of the Applying Student.</w:t>
      </w:r>
    </w:p>
    <w:p w14:paraId="1BB01431" w14:textId="3D713002" w:rsidR="00792B1C" w:rsidRPr="005836DE" w:rsidRDefault="009F44C8" w:rsidP="00792B1C">
      <w:pPr>
        <w:spacing w:before="120"/>
        <w:ind w:left="425" w:hanging="425"/>
        <w:jc w:val="both"/>
        <w:rPr>
          <w:rFonts w:eastAsia="Calibri"/>
          <w:kern w:val="0"/>
          <w:sz w:val="22"/>
          <w:szCs w:val="22"/>
          <w:lang w:eastAsia="en-US"/>
        </w:rPr>
      </w:pPr>
      <w:r>
        <w:rPr>
          <w:rFonts w:eastAsia="Calibri"/>
          <w:kern w:val="0"/>
          <w:sz w:val="22"/>
          <w:szCs w:val="22"/>
          <w:lang w:bidi="en-GB"/>
        </w:rPr>
        <w:t>7.</w:t>
      </w:r>
      <w:r>
        <w:rPr>
          <w:rFonts w:eastAsia="Calibri"/>
          <w:kern w:val="0"/>
          <w:sz w:val="22"/>
          <w:szCs w:val="22"/>
          <w:lang w:bidi="en-GB"/>
        </w:rPr>
        <w:tab/>
        <w:t>The A</w:t>
      </w:r>
      <w:r w:rsidR="00792B1C" w:rsidRPr="005836DE">
        <w:rPr>
          <w:rFonts w:eastAsia="Calibri"/>
          <w:kern w:val="0"/>
          <w:sz w:val="22"/>
          <w:szCs w:val="22"/>
          <w:lang w:bidi="en-GB"/>
        </w:rPr>
        <w:t>pplying Student may request to be accommodated in a room together with his/her children or spouse.</w:t>
      </w:r>
    </w:p>
    <w:p w14:paraId="2B52FEA8" w14:textId="68AA9EEB"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GB"/>
        </w:rPr>
        <w:t>8.</w:t>
      </w:r>
      <w:r w:rsidRPr="005836DE">
        <w:rPr>
          <w:rFonts w:eastAsia="Calibri"/>
          <w:kern w:val="0"/>
          <w:sz w:val="22"/>
          <w:szCs w:val="22"/>
          <w:lang w:bidi="en-GB"/>
        </w:rPr>
        <w:tab/>
        <w:t>The rules for the allocation of ac</w:t>
      </w:r>
      <w:r w:rsidR="009F44C8">
        <w:rPr>
          <w:rFonts w:eastAsia="Calibri"/>
          <w:kern w:val="0"/>
          <w:sz w:val="22"/>
          <w:szCs w:val="22"/>
          <w:lang w:bidi="en-GB"/>
        </w:rPr>
        <w:t>commodation to students in the 1st</w:t>
      </w:r>
      <w:r w:rsidRPr="005836DE">
        <w:rPr>
          <w:rFonts w:eastAsia="Calibri"/>
          <w:kern w:val="0"/>
          <w:sz w:val="22"/>
          <w:szCs w:val="22"/>
          <w:lang w:bidi="en-GB"/>
        </w:rPr>
        <w:t xml:space="preserve"> Hall of Residence are set out in the "Regulations for t</w:t>
      </w:r>
      <w:r w:rsidR="009F44C8">
        <w:rPr>
          <w:rFonts w:eastAsia="Calibri"/>
          <w:kern w:val="0"/>
          <w:sz w:val="22"/>
          <w:szCs w:val="22"/>
          <w:lang w:bidi="en-GB"/>
        </w:rPr>
        <w:t>he allocation of places in the 1st</w:t>
      </w:r>
      <w:r w:rsidRPr="005836DE">
        <w:rPr>
          <w:rFonts w:eastAsia="Calibri"/>
          <w:kern w:val="0"/>
          <w:sz w:val="22"/>
          <w:szCs w:val="22"/>
          <w:lang w:bidi="en-GB"/>
        </w:rPr>
        <w:t xml:space="preserve"> Hall of Residence".</w:t>
      </w:r>
    </w:p>
    <w:p w14:paraId="49C87AA1" w14:textId="77777777" w:rsidR="009D5502" w:rsidRPr="005836DE" w:rsidRDefault="009D5502" w:rsidP="009D5502">
      <w:pPr>
        <w:spacing w:before="120"/>
        <w:jc w:val="center"/>
        <w:rPr>
          <w:rFonts w:eastAsia="Calibri"/>
          <w:kern w:val="0"/>
          <w:sz w:val="22"/>
          <w:szCs w:val="22"/>
          <w:lang w:eastAsia="en-US"/>
        </w:rPr>
      </w:pPr>
      <w:r w:rsidRPr="005836DE">
        <w:rPr>
          <w:rFonts w:eastAsia="Calibri"/>
          <w:kern w:val="0"/>
          <w:sz w:val="22"/>
          <w:szCs w:val="22"/>
          <w:lang w:bidi="en-GB"/>
        </w:rPr>
        <w:t>§ 2</w:t>
      </w:r>
    </w:p>
    <w:p w14:paraId="2B155ADD" w14:textId="09CA613B" w:rsidR="009D5502" w:rsidRPr="005836DE" w:rsidRDefault="004A3AC3" w:rsidP="004A3AC3">
      <w:pPr>
        <w:spacing w:before="120"/>
        <w:ind w:left="425" w:hanging="425"/>
        <w:jc w:val="both"/>
        <w:rPr>
          <w:rFonts w:eastAsia="Calibri"/>
          <w:kern w:val="0"/>
          <w:sz w:val="22"/>
          <w:szCs w:val="22"/>
          <w:lang w:eastAsia="en-US"/>
        </w:rPr>
      </w:pPr>
      <w:r w:rsidRPr="005836DE">
        <w:rPr>
          <w:rFonts w:eastAsia="Calibri"/>
          <w:kern w:val="0"/>
          <w:sz w:val="22"/>
          <w:szCs w:val="22"/>
          <w:lang w:bidi="en-GB"/>
        </w:rPr>
        <w:t>1.</w:t>
      </w:r>
      <w:r w:rsidRPr="005836DE">
        <w:rPr>
          <w:rFonts w:eastAsia="Calibri"/>
          <w:kern w:val="0"/>
          <w:sz w:val="22"/>
          <w:szCs w:val="22"/>
          <w:lang w:bidi="en-GB"/>
        </w:rPr>
        <w:tab/>
        <w:t>Applicants for accommodation (students not living in a dormitory and newly admitted students of TUL) and persons applying for the extension of accommodation for a further period (students already living in a dormitory), within the deadlines specified in the schedule announced by the Committee for Student Accommodation (ZS Committee), submit, after logging in via the University's IT system, respectively through the VirTUL portal in the WebDziekanat module or in the University's admissions portal (https://e-rekrutacja.p.lodz.pl), an application for a place in a dormitory.</w:t>
      </w:r>
    </w:p>
    <w:p w14:paraId="6D4BAB19" w14:textId="2F2D56CC" w:rsidR="009D5502" w:rsidRPr="005836DE" w:rsidRDefault="00562179" w:rsidP="004A3AC3">
      <w:pPr>
        <w:spacing w:before="120"/>
        <w:ind w:left="425" w:hanging="425"/>
        <w:jc w:val="both"/>
        <w:rPr>
          <w:rFonts w:eastAsia="Calibri"/>
          <w:kern w:val="0"/>
          <w:sz w:val="22"/>
          <w:szCs w:val="22"/>
          <w:lang w:eastAsia="en-US"/>
        </w:rPr>
      </w:pPr>
      <w:r w:rsidRPr="005836DE">
        <w:rPr>
          <w:rFonts w:eastAsia="Calibri"/>
          <w:kern w:val="0"/>
          <w:sz w:val="22"/>
          <w:szCs w:val="22"/>
          <w:lang w:bidi="en-GB"/>
        </w:rPr>
        <w:t>2.</w:t>
      </w:r>
      <w:r w:rsidRPr="005836DE">
        <w:rPr>
          <w:rFonts w:eastAsia="Calibri"/>
          <w:kern w:val="0"/>
          <w:sz w:val="22"/>
          <w:szCs w:val="22"/>
          <w:lang w:bidi="en-GB"/>
        </w:rPr>
        <w:tab/>
        <w:t>During the academic year, recruitment to the Halls of Residence will only take place on paper, which must be submitted with the attachments during the designated ZS Committee duty hours.</w:t>
      </w:r>
    </w:p>
    <w:p w14:paraId="0AEFBD9F" w14:textId="29B65A40"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GB"/>
        </w:rPr>
        <w:t>3.</w:t>
      </w:r>
      <w:r w:rsidRPr="005836DE">
        <w:rPr>
          <w:rFonts w:eastAsia="Calibri"/>
          <w:kern w:val="0"/>
          <w:sz w:val="22"/>
          <w:szCs w:val="22"/>
          <w:lang w:bidi="en-GB"/>
        </w:rPr>
        <w:tab/>
        <w:t>Students applying for single room accommodation (during the summer dormitory enrollment for newly admitted students and for TUL students not living in a dormitory), by the deadline set by the ZS Committee, sh</w:t>
      </w:r>
      <w:r w:rsidR="009F44C8">
        <w:rPr>
          <w:rFonts w:eastAsia="Calibri"/>
          <w:kern w:val="0"/>
          <w:sz w:val="22"/>
          <w:szCs w:val="22"/>
          <w:lang w:bidi="en-GB"/>
        </w:rPr>
        <w:t>ould</w:t>
      </w:r>
      <w:r w:rsidRPr="005836DE">
        <w:rPr>
          <w:rFonts w:eastAsia="Calibri"/>
          <w:kern w:val="0"/>
          <w:sz w:val="22"/>
          <w:szCs w:val="22"/>
          <w:lang w:bidi="en-GB"/>
        </w:rPr>
        <w:t xml:space="preserve"> additionally submit the following documents by email to osiedle@samorzad.p.lodz.pl, respectively:</w:t>
      </w:r>
    </w:p>
    <w:p w14:paraId="2A4A20A7" w14:textId="53B1184C" w:rsidR="009D5502" w:rsidRPr="005836DE" w:rsidRDefault="009D5502" w:rsidP="005B7FC3">
      <w:pPr>
        <w:spacing w:before="120"/>
        <w:ind w:left="850" w:hanging="425"/>
        <w:jc w:val="both"/>
        <w:rPr>
          <w:rFonts w:eastAsia="Calibri"/>
          <w:kern w:val="0"/>
          <w:sz w:val="22"/>
          <w:szCs w:val="22"/>
          <w:lang w:eastAsia="en-US"/>
        </w:rPr>
      </w:pPr>
      <w:r w:rsidRPr="005836DE">
        <w:rPr>
          <w:rFonts w:eastAsia="Calibri"/>
          <w:kern w:val="0"/>
          <w:sz w:val="22"/>
          <w:szCs w:val="22"/>
          <w:lang w:bidi="en-GB"/>
        </w:rPr>
        <w:t>1)</w:t>
      </w:r>
      <w:r w:rsidRPr="005836DE">
        <w:rPr>
          <w:rFonts w:eastAsia="Calibri"/>
          <w:kern w:val="0"/>
          <w:sz w:val="22"/>
          <w:szCs w:val="22"/>
          <w:lang w:bidi="en-GB"/>
        </w:rPr>
        <w:tab/>
      </w:r>
      <w:r w:rsidR="009F44C8">
        <w:rPr>
          <w:rFonts w:eastAsia="Calibri"/>
          <w:kern w:val="0"/>
          <w:sz w:val="22"/>
          <w:szCs w:val="22"/>
          <w:lang w:bidi="en-GB"/>
        </w:rPr>
        <w:t xml:space="preserve">an </w:t>
      </w:r>
      <w:r w:rsidRPr="005836DE">
        <w:rPr>
          <w:rFonts w:eastAsia="Calibri"/>
          <w:kern w:val="0"/>
          <w:sz w:val="22"/>
          <w:szCs w:val="22"/>
          <w:lang w:bidi="en-GB"/>
        </w:rPr>
        <w:t>application for a single room;</w:t>
      </w:r>
    </w:p>
    <w:p w14:paraId="78D380BB" w14:textId="1B9D975B" w:rsidR="009D5502" w:rsidRPr="005836DE" w:rsidRDefault="009D5502" w:rsidP="005B7FC3">
      <w:pPr>
        <w:spacing w:before="120"/>
        <w:ind w:left="850" w:hanging="425"/>
        <w:jc w:val="both"/>
        <w:rPr>
          <w:rFonts w:eastAsia="Calibri"/>
          <w:kern w:val="0"/>
          <w:sz w:val="22"/>
          <w:szCs w:val="22"/>
          <w:lang w:eastAsia="en-US"/>
        </w:rPr>
      </w:pPr>
      <w:r w:rsidRPr="005836DE">
        <w:rPr>
          <w:rFonts w:eastAsia="Calibri"/>
          <w:kern w:val="0"/>
          <w:sz w:val="22"/>
          <w:szCs w:val="22"/>
          <w:lang w:bidi="en-GB"/>
        </w:rPr>
        <w:t>2)</w:t>
      </w:r>
      <w:r w:rsidRPr="005836DE">
        <w:rPr>
          <w:rFonts w:eastAsia="Calibri"/>
          <w:kern w:val="0"/>
          <w:sz w:val="22"/>
          <w:szCs w:val="22"/>
          <w:lang w:bidi="en-GB"/>
        </w:rPr>
        <w:tab/>
        <w:t>a health certificate or other documents justifying the need for accommodation in a single room.</w:t>
      </w:r>
    </w:p>
    <w:p w14:paraId="53EBB7AE" w14:textId="77777777" w:rsidR="005B589D" w:rsidRDefault="009D5502" w:rsidP="008E0D74">
      <w:pPr>
        <w:spacing w:before="120"/>
        <w:ind w:left="425" w:firstLine="1"/>
        <w:jc w:val="both"/>
        <w:rPr>
          <w:rFonts w:eastAsia="Calibri"/>
          <w:kern w:val="0"/>
          <w:sz w:val="22"/>
          <w:szCs w:val="22"/>
          <w:lang w:eastAsia="en-US"/>
        </w:rPr>
        <w:sectPr w:rsidR="005B589D">
          <w:pgSz w:w="11906" w:h="16838" w:code="9"/>
          <w:pgMar w:top="851" w:right="851" w:bottom="851" w:left="1134" w:header="709" w:footer="709" w:gutter="0"/>
          <w:cols w:space="708"/>
          <w:docGrid w:linePitch="360"/>
        </w:sectPr>
      </w:pPr>
      <w:r w:rsidRPr="005836DE">
        <w:rPr>
          <w:rFonts w:eastAsia="Calibri"/>
          <w:kern w:val="0"/>
          <w:sz w:val="22"/>
          <w:szCs w:val="22"/>
          <w:lang w:bidi="en-GB"/>
        </w:rPr>
        <w:t>During the academic year, all documentation, including attachments, is submitted on paper only, during the designated duty hours of the ZS Committee.</w:t>
      </w:r>
    </w:p>
    <w:p w14:paraId="0F95AAB2" w14:textId="295D886E"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GB"/>
        </w:rPr>
        <w:lastRenderedPageBreak/>
        <w:t>4.</w:t>
      </w:r>
      <w:r w:rsidRPr="005836DE">
        <w:rPr>
          <w:rFonts w:eastAsia="Calibri"/>
          <w:kern w:val="0"/>
          <w:sz w:val="22"/>
          <w:szCs w:val="22"/>
          <w:lang w:bidi="en-GB"/>
        </w:rPr>
        <w:tab/>
        <w:t>Students Applying for Accommodation:</w:t>
      </w:r>
    </w:p>
    <w:p w14:paraId="7BC21E9D" w14:textId="59C6ED17" w:rsidR="009D5502" w:rsidRPr="005836DE" w:rsidRDefault="009D5502" w:rsidP="005215B2">
      <w:pPr>
        <w:spacing w:before="120"/>
        <w:ind w:left="850" w:hanging="425"/>
        <w:jc w:val="both"/>
        <w:rPr>
          <w:rFonts w:eastAsia="Calibri"/>
          <w:kern w:val="0"/>
          <w:sz w:val="22"/>
          <w:szCs w:val="22"/>
          <w:lang w:eastAsia="en-US"/>
        </w:rPr>
      </w:pPr>
      <w:r w:rsidRPr="005836DE">
        <w:rPr>
          <w:rFonts w:eastAsia="Calibri"/>
          <w:kern w:val="0"/>
          <w:sz w:val="22"/>
          <w:szCs w:val="22"/>
          <w:lang w:bidi="en-GB"/>
        </w:rPr>
        <w:t>1)</w:t>
      </w:r>
      <w:r w:rsidRPr="005836DE">
        <w:rPr>
          <w:rFonts w:eastAsia="Calibri"/>
          <w:kern w:val="0"/>
          <w:sz w:val="22"/>
          <w:szCs w:val="22"/>
          <w:lang w:bidi="en-GB"/>
        </w:rPr>
        <w:tab/>
        <w:t>with children or a spouse or partner (during the summer dormitory enrolment for newly admitted students and for TUL students not living in a dormitory) should submit a request for a co-educational room electronically via WebDziekanat or the admissions portal by the specified deadline. During the academic year, a paper application for a co-educational room should be submitted during the designated ZS Committee duty hours;</w:t>
      </w:r>
    </w:p>
    <w:p w14:paraId="611D76D4" w14:textId="6C5E84AD" w:rsidR="009D5502" w:rsidRPr="005836DE" w:rsidRDefault="009D5502" w:rsidP="005215B2">
      <w:pPr>
        <w:spacing w:before="120"/>
        <w:ind w:left="850" w:hanging="425"/>
        <w:jc w:val="both"/>
        <w:rPr>
          <w:rFonts w:eastAsia="Calibri"/>
          <w:kern w:val="0"/>
          <w:sz w:val="22"/>
          <w:szCs w:val="22"/>
          <w:lang w:eastAsia="en-US"/>
        </w:rPr>
      </w:pPr>
      <w:r w:rsidRPr="005836DE">
        <w:rPr>
          <w:rFonts w:eastAsia="Calibri"/>
          <w:kern w:val="0"/>
          <w:sz w:val="22"/>
          <w:szCs w:val="22"/>
          <w:lang w:bidi="en-GB"/>
        </w:rPr>
        <w:t>2)</w:t>
      </w:r>
      <w:r w:rsidRPr="005836DE">
        <w:rPr>
          <w:rFonts w:eastAsia="Calibri"/>
          <w:kern w:val="0"/>
          <w:sz w:val="22"/>
          <w:szCs w:val="22"/>
          <w:lang w:bidi="en-GB"/>
        </w:rPr>
        <w:tab/>
        <w:t xml:space="preserve">due to a special living situation (during the summer dormitory enrolment for newly admitted </w:t>
      </w:r>
      <w:r w:rsidR="009F44C8" w:rsidRPr="005836DE">
        <w:rPr>
          <w:rFonts w:eastAsia="Calibri"/>
          <w:kern w:val="0"/>
          <w:sz w:val="22"/>
          <w:szCs w:val="22"/>
          <w:lang w:bidi="en-GB"/>
        </w:rPr>
        <w:t>students and</w:t>
      </w:r>
      <w:r w:rsidRPr="005836DE">
        <w:rPr>
          <w:rFonts w:eastAsia="Calibri"/>
          <w:kern w:val="0"/>
          <w:sz w:val="22"/>
          <w:szCs w:val="22"/>
          <w:lang w:bidi="en-GB"/>
        </w:rPr>
        <w:t xml:space="preserve"> for TUL students not living in a dormitory), by the deadline set by the ZS Committee, additionally submit documents confirming the declared situation by email to osiedle@samorzad.p.lodz.pl. During the academic year, the documentation and its attachments are only submitted on paper, during the designated duty hours of the ZS Committee.</w:t>
      </w:r>
    </w:p>
    <w:p w14:paraId="42647E5A" w14:textId="77777777"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GB"/>
        </w:rPr>
        <w:t>5.</w:t>
      </w:r>
      <w:r w:rsidRPr="005836DE">
        <w:rPr>
          <w:rFonts w:eastAsia="Calibri"/>
          <w:kern w:val="0"/>
          <w:sz w:val="22"/>
          <w:szCs w:val="22"/>
          <w:lang w:bidi="en-GB"/>
        </w:rPr>
        <w:tab/>
        <w:t>The opinion of the Residents' Councils and the administration of the student’s hall of residence is sought in the case of requests for extension of accommodation.</w:t>
      </w:r>
    </w:p>
    <w:p w14:paraId="24502CA5" w14:textId="4C448BA7" w:rsidR="009D5502" w:rsidRPr="005836DE" w:rsidRDefault="00EA1604" w:rsidP="0093465D">
      <w:pPr>
        <w:spacing w:before="120"/>
        <w:ind w:left="426" w:hanging="426"/>
        <w:jc w:val="both"/>
        <w:rPr>
          <w:rFonts w:eastAsia="Calibri"/>
          <w:kern w:val="0"/>
          <w:sz w:val="22"/>
          <w:szCs w:val="22"/>
          <w:lang w:eastAsia="en-US"/>
        </w:rPr>
      </w:pPr>
      <w:r>
        <w:rPr>
          <w:rFonts w:eastAsia="Calibri"/>
          <w:kern w:val="0"/>
          <w:sz w:val="22"/>
          <w:szCs w:val="22"/>
          <w:lang w:bidi="en-GB"/>
        </w:rPr>
        <w:t>6.</w:t>
      </w:r>
      <w:r>
        <w:rPr>
          <w:rFonts w:eastAsia="Calibri"/>
          <w:kern w:val="0"/>
          <w:sz w:val="22"/>
          <w:szCs w:val="22"/>
          <w:lang w:bidi="en-GB"/>
        </w:rPr>
        <w:tab/>
        <w:t>The ZS C</w:t>
      </w:r>
      <w:r w:rsidR="009D5502" w:rsidRPr="005836DE">
        <w:rPr>
          <w:rFonts w:eastAsia="Calibri"/>
          <w:kern w:val="0"/>
          <w:sz w:val="22"/>
          <w:szCs w:val="22"/>
          <w:lang w:bidi="en-GB"/>
        </w:rPr>
        <w:t>ommittee verifies the applications. If necessary, the Committee calls on the Applying Student to complete the documentation. If the information provided in the application is found to be inconsistent with the facts or the documentation submitted, and if</w:t>
      </w:r>
      <w:r>
        <w:rPr>
          <w:rFonts w:eastAsia="Calibri"/>
          <w:kern w:val="0"/>
          <w:sz w:val="22"/>
          <w:szCs w:val="22"/>
          <w:lang w:bidi="en-GB"/>
        </w:rPr>
        <w:t xml:space="preserve"> the Residents' Council or the h</w:t>
      </w:r>
      <w:r w:rsidR="009D5502" w:rsidRPr="005836DE">
        <w:rPr>
          <w:rFonts w:eastAsia="Calibri"/>
          <w:kern w:val="0"/>
          <w:sz w:val="22"/>
          <w:szCs w:val="22"/>
          <w:lang w:bidi="en-GB"/>
        </w:rPr>
        <w:t>all of residence administration has a negative opinion, the application may be excluded from further proceedings. This will be decided by the ZS Committee.</w:t>
      </w:r>
    </w:p>
    <w:p w14:paraId="32CD89A3" w14:textId="5D432E7F"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GB"/>
        </w:rPr>
        <w:t>7.</w:t>
      </w:r>
      <w:r w:rsidRPr="005836DE">
        <w:rPr>
          <w:rFonts w:eastAsia="Calibri"/>
          <w:kern w:val="0"/>
          <w:sz w:val="22"/>
          <w:szCs w:val="22"/>
          <w:lang w:bidi="en-GB"/>
        </w:rPr>
        <w:tab/>
        <w:t>The ZS Committee prepares lists of Applying Student entitled to request a place in a dormitory on the Residential Campus of Lodz University of Technology.</w:t>
      </w:r>
    </w:p>
    <w:p w14:paraId="122607F0" w14:textId="48B54E59"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GB"/>
        </w:rPr>
        <w:t>8.</w:t>
      </w:r>
      <w:r w:rsidRPr="005836DE">
        <w:rPr>
          <w:rFonts w:eastAsia="Calibri"/>
          <w:kern w:val="0"/>
          <w:sz w:val="22"/>
          <w:szCs w:val="22"/>
          <w:lang w:bidi="en-GB"/>
        </w:rPr>
        <w:tab/>
        <w:t xml:space="preserve">Documentation submitted by Applying Student is collected and stored in the Benefits Services </w:t>
      </w:r>
      <w:r w:rsidR="00EA1604">
        <w:rPr>
          <w:rFonts w:eastAsia="Calibri"/>
          <w:kern w:val="0"/>
          <w:sz w:val="22"/>
          <w:szCs w:val="22"/>
          <w:lang w:bidi="en-GB"/>
        </w:rPr>
        <w:t>Office</w:t>
      </w:r>
      <w:r w:rsidRPr="005836DE">
        <w:rPr>
          <w:rFonts w:eastAsia="Calibri"/>
          <w:kern w:val="0"/>
          <w:sz w:val="22"/>
          <w:szCs w:val="22"/>
          <w:lang w:bidi="en-GB"/>
        </w:rPr>
        <w:t>.</w:t>
      </w:r>
    </w:p>
    <w:p w14:paraId="580B2DDF" w14:textId="57A8090E"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GB"/>
        </w:rPr>
        <w:t>9.</w:t>
      </w:r>
      <w:r w:rsidRPr="005836DE">
        <w:rPr>
          <w:rFonts w:eastAsia="Calibri"/>
          <w:kern w:val="0"/>
          <w:sz w:val="22"/>
          <w:szCs w:val="22"/>
          <w:lang w:bidi="en-GB"/>
        </w:rPr>
        <w:tab/>
        <w:t>Decisions to accommodate an Applicant Student and to extend accommodation for a further period, in a particular dormitory and a particular room, are made by the ZS Committee.</w:t>
      </w:r>
    </w:p>
    <w:p w14:paraId="3FEB99E1" w14:textId="5BF90D6F"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GB"/>
        </w:rPr>
        <w:t>10.</w:t>
      </w:r>
      <w:r w:rsidRPr="005836DE">
        <w:rPr>
          <w:rFonts w:eastAsia="Calibri"/>
          <w:kern w:val="0"/>
          <w:sz w:val="22"/>
          <w:szCs w:val="22"/>
          <w:lang w:bidi="en-GB"/>
        </w:rPr>
        <w:tab/>
        <w:t xml:space="preserve">Decisions of the ZS Committee on electronic applications for accommodation are communicated by the ZS Committee via e-mail, respectively: in the case of TUL </w:t>
      </w:r>
      <w:r w:rsidR="00EA1604">
        <w:rPr>
          <w:rFonts w:eastAsia="Calibri"/>
          <w:kern w:val="0"/>
          <w:sz w:val="22"/>
          <w:szCs w:val="22"/>
          <w:lang w:bidi="en-GB"/>
        </w:rPr>
        <w:t>–</w:t>
      </w:r>
      <w:r w:rsidRPr="005836DE">
        <w:rPr>
          <w:rFonts w:eastAsia="Calibri"/>
          <w:kern w:val="0"/>
          <w:sz w:val="22"/>
          <w:szCs w:val="22"/>
          <w:lang w:bidi="en-GB"/>
        </w:rPr>
        <w:t xml:space="preserve"> to the inboxes of the University's Electronic Mail System; in the case of a person newly admitted to study at TUL </w:t>
      </w:r>
      <w:r w:rsidR="00EA1604">
        <w:rPr>
          <w:rFonts w:eastAsia="Calibri"/>
          <w:kern w:val="0"/>
          <w:sz w:val="22"/>
          <w:szCs w:val="22"/>
          <w:lang w:bidi="en-GB"/>
        </w:rPr>
        <w:t>–</w:t>
      </w:r>
      <w:r w:rsidRPr="005836DE">
        <w:rPr>
          <w:rFonts w:eastAsia="Calibri"/>
          <w:kern w:val="0"/>
          <w:sz w:val="22"/>
          <w:szCs w:val="22"/>
          <w:lang w:bidi="en-GB"/>
        </w:rPr>
        <w:t xml:space="preserve"> to the e-mail </w:t>
      </w:r>
      <w:r w:rsidR="00EA1604">
        <w:rPr>
          <w:rFonts w:eastAsia="Calibri"/>
          <w:kern w:val="0"/>
          <w:sz w:val="22"/>
          <w:szCs w:val="22"/>
          <w:lang w:bidi="en-GB"/>
        </w:rPr>
        <w:t xml:space="preserve">address </w:t>
      </w:r>
      <w:r w:rsidRPr="005836DE">
        <w:rPr>
          <w:rFonts w:eastAsia="Calibri"/>
          <w:kern w:val="0"/>
          <w:sz w:val="22"/>
          <w:szCs w:val="22"/>
          <w:lang w:bidi="en-GB"/>
        </w:rPr>
        <w:t>provided by the Student Applicant in the admissions procedure at TUL. In the case of paper applications, decisions, in the form of dormitory referrals, are issued by the ZS Committee in paper form.</w:t>
      </w:r>
    </w:p>
    <w:p w14:paraId="4C7B2CB9" w14:textId="1D7F0C05"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GB"/>
        </w:rPr>
        <w:t>11.</w:t>
      </w:r>
      <w:r w:rsidRPr="005836DE">
        <w:rPr>
          <w:rFonts w:eastAsia="Calibri"/>
          <w:kern w:val="0"/>
          <w:sz w:val="22"/>
          <w:szCs w:val="22"/>
          <w:lang w:bidi="en-GB"/>
        </w:rPr>
        <w:tab/>
        <w:t xml:space="preserve">A Student applying for accommodation at the Residential Campus of Lodz University of Technology who has received a refusal decision has the right to lodge a written appeal to the Vice-Rector for Student Affairs via the Benefits Services </w:t>
      </w:r>
      <w:r w:rsidR="00EA1604">
        <w:rPr>
          <w:rFonts w:eastAsia="Calibri"/>
          <w:kern w:val="0"/>
          <w:sz w:val="22"/>
          <w:szCs w:val="22"/>
          <w:lang w:bidi="en-GB"/>
        </w:rPr>
        <w:t>Office</w:t>
      </w:r>
      <w:r w:rsidRPr="005836DE">
        <w:rPr>
          <w:rFonts w:eastAsia="Calibri"/>
          <w:kern w:val="0"/>
          <w:sz w:val="22"/>
          <w:szCs w:val="22"/>
          <w:lang w:bidi="en-GB"/>
        </w:rPr>
        <w:t xml:space="preserve"> within 14 days of receiving information on the decision of the ZS Committee by e-mail.</w:t>
      </w:r>
    </w:p>
    <w:p w14:paraId="2C6F82D6" w14:textId="2DFCDC7B"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GB"/>
        </w:rPr>
        <w:t>12.</w:t>
      </w:r>
      <w:r w:rsidRPr="005836DE">
        <w:rPr>
          <w:rFonts w:eastAsia="Calibri"/>
          <w:kern w:val="0"/>
          <w:sz w:val="22"/>
          <w:szCs w:val="22"/>
          <w:lang w:bidi="en-GB"/>
        </w:rPr>
        <w:tab/>
        <w:t xml:space="preserve">An Applying Student who received a negative decision in a given round of accommodation </w:t>
      </w:r>
      <w:r w:rsidR="00EA1604">
        <w:rPr>
          <w:rFonts w:eastAsia="Calibri"/>
          <w:kern w:val="0"/>
          <w:sz w:val="22"/>
          <w:szCs w:val="22"/>
          <w:lang w:bidi="en-GB"/>
        </w:rPr>
        <w:t xml:space="preserve">applications </w:t>
      </w:r>
      <w:r w:rsidRPr="005836DE">
        <w:rPr>
          <w:rFonts w:eastAsia="Calibri"/>
          <w:kern w:val="0"/>
          <w:sz w:val="22"/>
          <w:szCs w:val="22"/>
          <w:lang w:bidi="en-GB"/>
        </w:rPr>
        <w:t>consideration may reapply for accommodation in subsequent rounds in accordance with the schedule referred to in § 2(1).</w:t>
      </w:r>
    </w:p>
    <w:p w14:paraId="6898C378" w14:textId="2387D05A" w:rsidR="00E505C8" w:rsidRPr="005836DE" w:rsidRDefault="00E505C8" w:rsidP="00EE151F">
      <w:pPr>
        <w:suppressAutoHyphens/>
        <w:spacing w:before="120"/>
        <w:jc w:val="center"/>
        <w:rPr>
          <w:rFonts w:eastAsia="Calibri"/>
          <w:kern w:val="1"/>
          <w:sz w:val="22"/>
          <w:szCs w:val="22"/>
          <w:lang w:eastAsia="ar-SA"/>
        </w:rPr>
      </w:pPr>
      <w:r w:rsidRPr="005836DE">
        <w:rPr>
          <w:rFonts w:eastAsia="Calibri"/>
          <w:kern w:val="1"/>
          <w:sz w:val="22"/>
          <w:szCs w:val="22"/>
          <w:lang w:bidi="en-GB"/>
        </w:rPr>
        <w:t>§ 3</w:t>
      </w:r>
    </w:p>
    <w:p w14:paraId="3D715115" w14:textId="77777777" w:rsidR="000042F0" w:rsidRPr="005836DE" w:rsidRDefault="00E505C8" w:rsidP="000042F0">
      <w:pPr>
        <w:spacing w:before="120"/>
        <w:jc w:val="both"/>
        <w:rPr>
          <w:rFonts w:eastAsia="Calibri"/>
          <w:i/>
          <w:iCs/>
          <w:kern w:val="0"/>
          <w:sz w:val="22"/>
          <w:szCs w:val="22"/>
          <w:lang w:eastAsia="en-US"/>
        </w:rPr>
      </w:pPr>
      <w:r w:rsidRPr="005836DE">
        <w:rPr>
          <w:rFonts w:eastAsia="Calibri"/>
          <w:kern w:val="0"/>
          <w:sz w:val="22"/>
          <w:szCs w:val="22"/>
          <w:lang w:bidi="en-GB"/>
        </w:rPr>
        <w:t xml:space="preserve">Detailed rules on the use of accommodation by students at the Residential Campus of Lodz University of Technology, the rights and obligations of Residents are contained in the </w:t>
      </w:r>
      <w:r w:rsidRPr="005836DE">
        <w:rPr>
          <w:rFonts w:eastAsia="Calibri"/>
          <w:i/>
          <w:kern w:val="0"/>
          <w:sz w:val="22"/>
          <w:szCs w:val="22"/>
          <w:lang w:bidi="en-GB"/>
        </w:rPr>
        <w:t>Rules and Regulations of the Student Dormitories at the Residential Campus of Lodz University of Technology.</w:t>
      </w:r>
    </w:p>
    <w:p w14:paraId="71E32303" w14:textId="3DA9FD90" w:rsidR="00EE151F" w:rsidRPr="005836DE" w:rsidRDefault="00EE151F" w:rsidP="000042F0">
      <w:pPr>
        <w:spacing w:before="120"/>
        <w:jc w:val="center"/>
        <w:rPr>
          <w:rFonts w:eastAsia="Calibri"/>
          <w:b/>
          <w:bCs/>
          <w:kern w:val="0"/>
          <w:sz w:val="22"/>
          <w:szCs w:val="22"/>
          <w:lang w:eastAsia="en-US"/>
        </w:rPr>
      </w:pPr>
      <w:r w:rsidRPr="005836DE">
        <w:rPr>
          <w:rFonts w:eastAsia="Calibri"/>
          <w:b/>
          <w:kern w:val="0"/>
          <w:sz w:val="22"/>
          <w:szCs w:val="22"/>
          <w:lang w:bidi="en-GB"/>
        </w:rPr>
        <w:t>Chapter 2</w:t>
      </w:r>
    </w:p>
    <w:p w14:paraId="31C3201A" w14:textId="262B51C2" w:rsidR="00EE151F" w:rsidRPr="005836DE" w:rsidRDefault="00EE151F" w:rsidP="00EE151F">
      <w:pPr>
        <w:spacing w:before="120"/>
        <w:ind w:firstLine="1"/>
        <w:jc w:val="center"/>
        <w:rPr>
          <w:rFonts w:eastAsia="Calibri"/>
          <w:b/>
          <w:bCs/>
          <w:kern w:val="0"/>
          <w:sz w:val="22"/>
          <w:szCs w:val="22"/>
          <w:lang w:eastAsia="en-US"/>
        </w:rPr>
      </w:pPr>
      <w:r w:rsidRPr="005836DE">
        <w:rPr>
          <w:rFonts w:eastAsia="Calibri"/>
          <w:b/>
          <w:kern w:val="0"/>
          <w:sz w:val="22"/>
          <w:szCs w:val="22"/>
          <w:lang w:bidi="en-GB"/>
        </w:rPr>
        <w:t>Rules of accommodation for</w:t>
      </w:r>
      <w:r w:rsidR="00EA1604">
        <w:rPr>
          <w:rFonts w:eastAsia="Calibri"/>
          <w:b/>
          <w:kern w:val="0"/>
          <w:sz w:val="22"/>
          <w:szCs w:val="22"/>
          <w:lang w:bidi="en-GB"/>
        </w:rPr>
        <w:t xml:space="preserve"> doctoral students at Halls of Residences of </w:t>
      </w:r>
      <w:r w:rsidRPr="005836DE">
        <w:rPr>
          <w:rFonts w:eastAsia="Calibri"/>
          <w:b/>
          <w:kern w:val="0"/>
          <w:sz w:val="22"/>
          <w:szCs w:val="22"/>
          <w:lang w:bidi="en-GB"/>
        </w:rPr>
        <w:t>Lodz University of Technology</w:t>
      </w:r>
    </w:p>
    <w:p w14:paraId="18B0EA67" w14:textId="77777777" w:rsidR="00EE151F" w:rsidRPr="005836DE" w:rsidRDefault="00EE151F" w:rsidP="00EE151F">
      <w:pPr>
        <w:suppressAutoHyphens/>
        <w:spacing w:before="120"/>
        <w:jc w:val="center"/>
        <w:rPr>
          <w:rFonts w:eastAsia="Calibri"/>
          <w:kern w:val="1"/>
          <w:sz w:val="22"/>
          <w:szCs w:val="22"/>
          <w:lang w:eastAsia="ar-SA"/>
        </w:rPr>
      </w:pPr>
      <w:r w:rsidRPr="005836DE">
        <w:rPr>
          <w:rFonts w:eastAsia="Calibri"/>
          <w:kern w:val="1"/>
          <w:sz w:val="22"/>
          <w:szCs w:val="22"/>
          <w:lang w:bidi="en-GB"/>
        </w:rPr>
        <w:t>§ 4</w:t>
      </w:r>
    </w:p>
    <w:p w14:paraId="561D3CA5" w14:textId="31B9E20B" w:rsidR="00EE151F" w:rsidRPr="005836DE" w:rsidRDefault="00EE151F" w:rsidP="00EE151F">
      <w:pPr>
        <w:spacing w:before="120"/>
        <w:ind w:left="425" w:hanging="425"/>
        <w:jc w:val="both"/>
        <w:rPr>
          <w:rFonts w:eastAsia="Calibri"/>
          <w:kern w:val="0"/>
          <w:sz w:val="22"/>
          <w:szCs w:val="22"/>
          <w:lang w:eastAsia="en-US"/>
        </w:rPr>
      </w:pPr>
      <w:r w:rsidRPr="005836DE">
        <w:rPr>
          <w:rFonts w:eastAsia="Calibri"/>
          <w:kern w:val="0"/>
          <w:sz w:val="22"/>
          <w:szCs w:val="22"/>
          <w:lang w:bidi="en-GB"/>
        </w:rPr>
        <w:t>1.</w:t>
      </w:r>
      <w:r w:rsidRPr="005836DE">
        <w:rPr>
          <w:rFonts w:eastAsia="Calibri"/>
          <w:kern w:val="0"/>
          <w:sz w:val="22"/>
          <w:szCs w:val="22"/>
          <w:lang w:bidi="en-GB"/>
        </w:rPr>
        <w:tab/>
        <w:t>Doctoral students of Lodz University of Technology and candidates for the Interdisciplinary Doctoral School of Lodz University of Technology (Applicant Candidate) may apply for accommodation in the Student Dormitory of Lodz University of Technology at the Residential Campus of Lodz University of Technology.</w:t>
      </w:r>
    </w:p>
    <w:p w14:paraId="3AAC6DDE" w14:textId="77777777" w:rsidR="00EE151F" w:rsidRPr="005836DE" w:rsidRDefault="00EE151F" w:rsidP="00EE151F">
      <w:pPr>
        <w:spacing w:before="120"/>
        <w:ind w:left="425" w:hanging="425"/>
        <w:jc w:val="both"/>
        <w:rPr>
          <w:rFonts w:eastAsia="Calibri"/>
          <w:kern w:val="0"/>
          <w:sz w:val="22"/>
          <w:szCs w:val="22"/>
          <w:lang w:eastAsia="en-US"/>
        </w:rPr>
      </w:pPr>
      <w:r w:rsidRPr="005836DE">
        <w:rPr>
          <w:rFonts w:eastAsia="Calibri"/>
          <w:kern w:val="0"/>
          <w:sz w:val="22"/>
          <w:szCs w:val="22"/>
          <w:lang w:bidi="en-GB"/>
        </w:rPr>
        <w:t>2.</w:t>
      </w:r>
      <w:r w:rsidRPr="005836DE">
        <w:rPr>
          <w:rFonts w:eastAsia="Calibri"/>
          <w:kern w:val="0"/>
          <w:sz w:val="22"/>
          <w:szCs w:val="22"/>
          <w:lang w:bidi="en-GB"/>
        </w:rPr>
        <w:tab/>
        <w:t>The Applicant may request to be accommodated in a room together with his/her children or spouse who is not a doctoral student of TUL.</w:t>
      </w:r>
    </w:p>
    <w:p w14:paraId="03FFB505" w14:textId="0894C8E0" w:rsidR="00EE151F" w:rsidRPr="005836DE" w:rsidRDefault="00EE151F" w:rsidP="00EE151F">
      <w:pPr>
        <w:spacing w:before="120"/>
        <w:ind w:left="425" w:hanging="425"/>
        <w:jc w:val="both"/>
        <w:rPr>
          <w:rFonts w:eastAsia="Calibri"/>
          <w:kern w:val="0"/>
          <w:sz w:val="22"/>
          <w:szCs w:val="22"/>
          <w:lang w:eastAsia="en-US"/>
        </w:rPr>
      </w:pPr>
      <w:r w:rsidRPr="005836DE">
        <w:rPr>
          <w:rFonts w:eastAsia="Calibri"/>
          <w:kern w:val="0"/>
          <w:sz w:val="22"/>
          <w:szCs w:val="22"/>
          <w:lang w:bidi="en-GB"/>
        </w:rPr>
        <w:t>3.</w:t>
      </w:r>
      <w:r w:rsidRPr="005836DE">
        <w:rPr>
          <w:rFonts w:eastAsia="Calibri"/>
          <w:kern w:val="0"/>
          <w:sz w:val="22"/>
          <w:szCs w:val="22"/>
          <w:lang w:bidi="en-GB"/>
        </w:rPr>
        <w:tab/>
        <w:t>The basic criterion for the allocation of accommodation in a dormitory is the distance of the Applic</w:t>
      </w:r>
      <w:r w:rsidR="00EA1604">
        <w:rPr>
          <w:rFonts w:eastAsia="Calibri"/>
          <w:kern w:val="0"/>
          <w:sz w:val="22"/>
          <w:szCs w:val="22"/>
          <w:lang w:bidi="en-GB"/>
        </w:rPr>
        <w:t xml:space="preserve">ant's permanent residence from </w:t>
      </w:r>
      <w:r w:rsidRPr="005836DE">
        <w:rPr>
          <w:rFonts w:eastAsia="Calibri"/>
          <w:kern w:val="0"/>
          <w:sz w:val="22"/>
          <w:szCs w:val="22"/>
          <w:lang w:bidi="en-GB"/>
        </w:rPr>
        <w:t>Lodz University of Technology.</w:t>
      </w:r>
    </w:p>
    <w:p w14:paraId="03D02C5B" w14:textId="6EC47872" w:rsidR="00EE151F" w:rsidRPr="005836DE" w:rsidRDefault="00EE151F" w:rsidP="00EE151F">
      <w:pPr>
        <w:spacing w:before="120"/>
        <w:ind w:left="425" w:hanging="425"/>
        <w:jc w:val="both"/>
        <w:rPr>
          <w:rFonts w:eastAsia="Calibri"/>
          <w:kern w:val="0"/>
          <w:sz w:val="22"/>
          <w:szCs w:val="22"/>
          <w:lang w:eastAsia="en-US"/>
        </w:rPr>
      </w:pPr>
      <w:r w:rsidRPr="005836DE">
        <w:rPr>
          <w:rFonts w:eastAsia="Calibri"/>
          <w:kern w:val="0"/>
          <w:sz w:val="22"/>
          <w:szCs w:val="22"/>
          <w:lang w:bidi="en-GB"/>
        </w:rPr>
        <w:lastRenderedPageBreak/>
        <w:t>4.</w:t>
      </w:r>
      <w:r w:rsidRPr="005836DE">
        <w:rPr>
          <w:rFonts w:eastAsia="Calibri"/>
          <w:kern w:val="0"/>
          <w:sz w:val="22"/>
          <w:szCs w:val="22"/>
          <w:lang w:bidi="en-GB"/>
        </w:rPr>
        <w:tab/>
        <w:t>Priority for the right to residence, regardless of place of permanent residence, is given to: mothers and fathers raising children and Pregnant Applicants, as well as persons in a particularly difficult life situation.</w:t>
      </w:r>
    </w:p>
    <w:p w14:paraId="644240A0" w14:textId="47FDCD22" w:rsidR="00EE151F" w:rsidRPr="005836DE" w:rsidRDefault="00EE151F" w:rsidP="00EE151F">
      <w:pPr>
        <w:spacing w:before="120"/>
        <w:ind w:left="425" w:hanging="425"/>
        <w:jc w:val="both"/>
        <w:rPr>
          <w:rFonts w:eastAsia="Calibri"/>
          <w:kern w:val="0"/>
          <w:sz w:val="22"/>
          <w:szCs w:val="22"/>
          <w:lang w:eastAsia="en-US"/>
        </w:rPr>
      </w:pPr>
      <w:r w:rsidRPr="005836DE">
        <w:rPr>
          <w:rFonts w:eastAsia="Calibri"/>
          <w:kern w:val="0"/>
          <w:sz w:val="22"/>
          <w:szCs w:val="22"/>
          <w:lang w:bidi="en-GB"/>
        </w:rPr>
        <w:t>5.</w:t>
      </w:r>
      <w:r w:rsidRPr="005836DE">
        <w:rPr>
          <w:rFonts w:eastAsia="Calibri"/>
          <w:kern w:val="0"/>
          <w:sz w:val="22"/>
          <w:szCs w:val="22"/>
          <w:lang w:bidi="en-GB"/>
        </w:rPr>
        <w:tab/>
        <w:t xml:space="preserve">The rules for granting the right of accommodation to doctoral students and Applicant Candidates in the </w:t>
      </w:r>
      <w:r w:rsidR="00EA1604">
        <w:rPr>
          <w:rFonts w:eastAsia="Calibri"/>
          <w:kern w:val="0"/>
          <w:sz w:val="22"/>
          <w:szCs w:val="22"/>
          <w:lang w:bidi="en-GB"/>
        </w:rPr>
        <w:t>1</w:t>
      </w:r>
      <w:r w:rsidR="00EA1604" w:rsidRPr="00EA1604">
        <w:rPr>
          <w:rFonts w:eastAsia="Calibri"/>
          <w:kern w:val="0"/>
          <w:sz w:val="22"/>
          <w:szCs w:val="22"/>
          <w:vertAlign w:val="superscript"/>
          <w:lang w:bidi="en-GB"/>
        </w:rPr>
        <w:t>st</w:t>
      </w:r>
      <w:r w:rsidR="00EA1604">
        <w:rPr>
          <w:rFonts w:eastAsia="Calibri"/>
          <w:kern w:val="0"/>
          <w:sz w:val="22"/>
          <w:szCs w:val="22"/>
          <w:lang w:bidi="en-GB"/>
        </w:rPr>
        <w:t xml:space="preserve"> Hall of Residence</w:t>
      </w:r>
      <w:r w:rsidRPr="005836DE">
        <w:rPr>
          <w:rFonts w:eastAsia="Calibri"/>
          <w:kern w:val="0"/>
          <w:sz w:val="22"/>
          <w:szCs w:val="22"/>
          <w:lang w:bidi="en-GB"/>
        </w:rPr>
        <w:t xml:space="preserve"> are laid down in the "Rules and Regulations for the Allocation of Accommodation in the </w:t>
      </w:r>
      <w:r w:rsidR="007A0C64">
        <w:rPr>
          <w:rFonts w:eastAsia="Calibri"/>
          <w:kern w:val="0"/>
          <w:sz w:val="22"/>
          <w:szCs w:val="22"/>
          <w:lang w:bidi="en-GB"/>
        </w:rPr>
        <w:t>1</w:t>
      </w:r>
      <w:r w:rsidR="007A0C64" w:rsidRPr="007A0C64">
        <w:rPr>
          <w:rFonts w:eastAsia="Calibri"/>
          <w:kern w:val="0"/>
          <w:sz w:val="22"/>
          <w:szCs w:val="22"/>
          <w:vertAlign w:val="superscript"/>
          <w:lang w:bidi="en-GB"/>
        </w:rPr>
        <w:t>st</w:t>
      </w:r>
      <w:r w:rsidRPr="005836DE">
        <w:rPr>
          <w:rFonts w:eastAsia="Calibri"/>
          <w:kern w:val="0"/>
          <w:sz w:val="22"/>
          <w:szCs w:val="22"/>
          <w:lang w:bidi="en-GB"/>
        </w:rPr>
        <w:t xml:space="preserve"> Hall of Residence".</w:t>
      </w:r>
    </w:p>
    <w:p w14:paraId="5CB62259" w14:textId="77777777" w:rsidR="00EE151F" w:rsidRPr="005836DE" w:rsidRDefault="00EE151F" w:rsidP="00EE151F">
      <w:pPr>
        <w:suppressAutoHyphens/>
        <w:spacing w:before="120"/>
        <w:jc w:val="center"/>
        <w:rPr>
          <w:rFonts w:eastAsia="Calibri"/>
          <w:kern w:val="1"/>
          <w:sz w:val="22"/>
          <w:szCs w:val="22"/>
          <w:lang w:eastAsia="ar-SA"/>
        </w:rPr>
      </w:pPr>
      <w:r w:rsidRPr="005836DE">
        <w:rPr>
          <w:rFonts w:eastAsia="Calibri"/>
          <w:kern w:val="1"/>
          <w:sz w:val="22"/>
          <w:szCs w:val="22"/>
          <w:lang w:bidi="en-GB"/>
        </w:rPr>
        <w:t>§ 5</w:t>
      </w:r>
    </w:p>
    <w:p w14:paraId="5250A392" w14:textId="4BB5A7A3" w:rsidR="00EE151F" w:rsidRPr="005836DE" w:rsidRDefault="005C2F82" w:rsidP="005C2F82">
      <w:pPr>
        <w:spacing w:before="120"/>
        <w:ind w:left="425" w:hanging="425"/>
        <w:jc w:val="both"/>
        <w:rPr>
          <w:rFonts w:eastAsia="Calibri"/>
          <w:kern w:val="0"/>
          <w:sz w:val="22"/>
          <w:szCs w:val="22"/>
          <w:lang w:eastAsia="en-US"/>
        </w:rPr>
      </w:pPr>
      <w:r w:rsidRPr="005836DE">
        <w:rPr>
          <w:rFonts w:eastAsia="Calibri"/>
          <w:kern w:val="0"/>
          <w:sz w:val="22"/>
          <w:szCs w:val="22"/>
          <w:lang w:bidi="en-GB"/>
        </w:rPr>
        <w:t>1.</w:t>
      </w:r>
      <w:r w:rsidRPr="005836DE">
        <w:rPr>
          <w:rFonts w:eastAsia="Calibri"/>
          <w:kern w:val="0"/>
          <w:sz w:val="22"/>
          <w:szCs w:val="22"/>
          <w:lang w:bidi="en-GB"/>
        </w:rPr>
        <w:tab/>
        <w:t xml:space="preserve">Candidates for the Interdisciplinary Doctoral School of Lodz University of Technology (IDS TUL) apply for accommodation in the Dormitories of Lodz University of Technology in the appropriate part of the Candidate's Personal Questionnaire as part of the admission process </w:t>
      </w:r>
      <w:r w:rsidR="007A0C64">
        <w:rPr>
          <w:rFonts w:eastAsia="Calibri"/>
          <w:kern w:val="0"/>
          <w:sz w:val="22"/>
          <w:szCs w:val="22"/>
          <w:lang w:bidi="en-GB"/>
        </w:rPr>
        <w:t>to the</w:t>
      </w:r>
      <w:r w:rsidRPr="005836DE">
        <w:rPr>
          <w:rFonts w:eastAsia="Calibri"/>
          <w:kern w:val="0"/>
          <w:sz w:val="22"/>
          <w:szCs w:val="22"/>
          <w:lang w:bidi="en-GB"/>
        </w:rPr>
        <w:t xml:space="preserve"> IDS TUL and submit applications for a</w:t>
      </w:r>
      <w:r w:rsidR="007A0C64">
        <w:rPr>
          <w:rFonts w:eastAsia="Calibri"/>
          <w:kern w:val="0"/>
          <w:sz w:val="22"/>
          <w:szCs w:val="22"/>
          <w:lang w:bidi="en-GB"/>
        </w:rPr>
        <w:t>ccommodation in the 9</w:t>
      </w:r>
      <w:r w:rsidR="007A0C64" w:rsidRPr="007A0C64">
        <w:rPr>
          <w:rFonts w:eastAsia="Calibri"/>
          <w:kern w:val="0"/>
          <w:sz w:val="22"/>
          <w:szCs w:val="22"/>
          <w:vertAlign w:val="superscript"/>
          <w:lang w:bidi="en-GB"/>
        </w:rPr>
        <w:t>th</w:t>
      </w:r>
      <w:r w:rsidR="007A0C64">
        <w:rPr>
          <w:rFonts w:eastAsia="Calibri"/>
          <w:kern w:val="0"/>
          <w:sz w:val="22"/>
          <w:szCs w:val="22"/>
          <w:lang w:bidi="en-GB"/>
        </w:rPr>
        <w:t xml:space="preserve"> Hall of Residence</w:t>
      </w:r>
      <w:r w:rsidRPr="005836DE">
        <w:rPr>
          <w:rFonts w:eastAsia="Calibri"/>
          <w:kern w:val="0"/>
          <w:sz w:val="22"/>
          <w:szCs w:val="22"/>
          <w:lang w:bidi="en-GB"/>
        </w:rPr>
        <w:t xml:space="preserve"> office within the specified deadlines and methods. A model application for accommodation is made available on the IDS TUL website.</w:t>
      </w:r>
    </w:p>
    <w:p w14:paraId="7A9FFFD0" w14:textId="70D73B8B" w:rsidR="00EE151F" w:rsidRPr="005836DE" w:rsidRDefault="005C2F82" w:rsidP="005C2F82">
      <w:pPr>
        <w:spacing w:before="120"/>
        <w:ind w:left="425" w:hanging="425"/>
        <w:jc w:val="both"/>
        <w:rPr>
          <w:rFonts w:eastAsia="Calibri"/>
          <w:kern w:val="0"/>
          <w:sz w:val="22"/>
          <w:szCs w:val="22"/>
          <w:lang w:eastAsia="en-US"/>
        </w:rPr>
      </w:pPr>
      <w:r w:rsidRPr="005836DE">
        <w:rPr>
          <w:rFonts w:eastAsia="Calibri"/>
          <w:kern w:val="0"/>
          <w:sz w:val="22"/>
          <w:szCs w:val="22"/>
          <w:lang w:bidi="en-GB"/>
        </w:rPr>
        <w:t>2.</w:t>
      </w:r>
      <w:r w:rsidRPr="005836DE">
        <w:rPr>
          <w:rFonts w:eastAsia="Calibri"/>
          <w:kern w:val="0"/>
          <w:sz w:val="22"/>
          <w:szCs w:val="22"/>
          <w:lang w:bidi="en-GB"/>
        </w:rPr>
        <w:tab/>
        <w:t>Doctoral students applying for an extension of accommodation for the next period shall submit applications for the continuation of accommodation in the Hall of Residence office in which they live, by the specified deadlines.</w:t>
      </w:r>
    </w:p>
    <w:p w14:paraId="6725BE5A" w14:textId="0C1444FA"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GB"/>
        </w:rPr>
        <w:t>3.</w:t>
      </w:r>
      <w:r w:rsidRPr="005836DE">
        <w:rPr>
          <w:rFonts w:eastAsia="Calibri"/>
          <w:kern w:val="0"/>
          <w:sz w:val="22"/>
          <w:szCs w:val="22"/>
          <w:lang w:bidi="en-GB"/>
        </w:rPr>
        <w:tab/>
        <w:t>Applicants applying for accommodation with their children or spouse, and Applicants applying for accommodation due to a special living situation, should attach documents confirming the declared situation to the application submitted to the IX dormitory office.</w:t>
      </w:r>
    </w:p>
    <w:p w14:paraId="2E048333" w14:textId="1BF2E390"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GB"/>
        </w:rPr>
        <w:t>4.</w:t>
      </w:r>
      <w:r w:rsidRPr="005836DE">
        <w:rPr>
          <w:rFonts w:eastAsia="Calibri"/>
          <w:kern w:val="0"/>
          <w:sz w:val="22"/>
          <w:szCs w:val="22"/>
          <w:lang w:bidi="en-GB"/>
        </w:rPr>
        <w:tab/>
        <w:t>Applications for accommodation are reviewed by the dormitory administration and, if necessary, the applicant is requested to complete the documentation. If information provided in the application is found to be inconsistent with the facts or the documentation submitted, the application may be excluded from further proceedings.</w:t>
      </w:r>
    </w:p>
    <w:p w14:paraId="7E2A02B5" w14:textId="2CAAF19C"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GB"/>
        </w:rPr>
        <w:t>6.</w:t>
      </w:r>
      <w:r w:rsidRPr="005836DE">
        <w:rPr>
          <w:rFonts w:eastAsia="Calibri"/>
          <w:kern w:val="0"/>
          <w:sz w:val="22"/>
          <w:szCs w:val="22"/>
          <w:lang w:bidi="en-GB"/>
        </w:rPr>
        <w:tab/>
        <w:t>Documentation submitted by Applicant Candidates is collected and stored in the dormitory office.</w:t>
      </w:r>
    </w:p>
    <w:p w14:paraId="2CB6C906" w14:textId="6777FF5E"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GB"/>
        </w:rPr>
        <w:t>7.</w:t>
      </w:r>
      <w:r w:rsidRPr="005836DE">
        <w:rPr>
          <w:rFonts w:eastAsia="Calibri"/>
          <w:kern w:val="0"/>
          <w:sz w:val="22"/>
          <w:szCs w:val="22"/>
          <w:lang w:bidi="en-GB"/>
        </w:rPr>
        <w:tab/>
        <w:t>On the basis of the submitted applications, the dormitory Manager prepares a list of persons who have been allocated a place in the Hall of Residence at the Residential Campus of Lodz University of Technology.</w:t>
      </w:r>
    </w:p>
    <w:p w14:paraId="7B4ABAFA" w14:textId="5C240116"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GB"/>
        </w:rPr>
        <w:t>7.</w:t>
      </w:r>
      <w:r w:rsidRPr="005836DE">
        <w:rPr>
          <w:rFonts w:eastAsia="Calibri"/>
          <w:kern w:val="0"/>
          <w:sz w:val="22"/>
          <w:szCs w:val="22"/>
          <w:lang w:bidi="en-GB"/>
        </w:rPr>
        <w:tab/>
        <w:t>Decisions on the accommodation of the Applicant are made by the dormitory Manager.</w:t>
      </w:r>
    </w:p>
    <w:p w14:paraId="7CF3F3D1" w14:textId="2BB7CF4D"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GB"/>
        </w:rPr>
        <w:t>8.</w:t>
      </w:r>
      <w:r w:rsidRPr="005836DE">
        <w:rPr>
          <w:rFonts w:eastAsia="Calibri"/>
          <w:kern w:val="0"/>
          <w:sz w:val="22"/>
          <w:szCs w:val="22"/>
          <w:lang w:bidi="en-GB"/>
        </w:rPr>
        <w:tab/>
        <w:t>Decisions on applications for accommodation are communicated to applicants via email to the University's Electronic Mail System, in the case of a new person taking up an education at TUL who does not yet h</w:t>
      </w:r>
      <w:r w:rsidR="007A0C64">
        <w:rPr>
          <w:rFonts w:eastAsia="Calibri"/>
          <w:kern w:val="0"/>
          <w:sz w:val="22"/>
          <w:szCs w:val="22"/>
          <w:lang w:bidi="en-GB"/>
        </w:rPr>
        <w:t xml:space="preserve">ave a TUL email – to the email address </w:t>
      </w:r>
      <w:r w:rsidRPr="005836DE">
        <w:rPr>
          <w:rFonts w:eastAsia="Calibri"/>
          <w:kern w:val="0"/>
          <w:sz w:val="22"/>
          <w:szCs w:val="22"/>
          <w:lang w:bidi="en-GB"/>
        </w:rPr>
        <w:t>provided by the Applicant in the application.</w:t>
      </w:r>
    </w:p>
    <w:p w14:paraId="0DBC019B" w14:textId="36FB44EE" w:rsidR="00EE151F" w:rsidRPr="005836DE" w:rsidRDefault="00EE151F" w:rsidP="001A1927">
      <w:pPr>
        <w:spacing w:before="120"/>
        <w:ind w:left="425" w:hanging="425"/>
        <w:jc w:val="both"/>
        <w:rPr>
          <w:rFonts w:eastAsia="Calibri"/>
          <w:kern w:val="0"/>
          <w:sz w:val="22"/>
          <w:szCs w:val="22"/>
          <w:lang w:eastAsia="en-US"/>
        </w:rPr>
      </w:pPr>
      <w:r w:rsidRPr="005836DE">
        <w:rPr>
          <w:rFonts w:eastAsia="Calibri"/>
          <w:kern w:val="0"/>
          <w:sz w:val="22"/>
          <w:szCs w:val="22"/>
          <w:lang w:bidi="en-GB"/>
        </w:rPr>
        <w:t>9.</w:t>
      </w:r>
      <w:r w:rsidRPr="005836DE">
        <w:rPr>
          <w:rFonts w:eastAsia="Calibri"/>
          <w:kern w:val="0"/>
          <w:sz w:val="22"/>
          <w:szCs w:val="22"/>
          <w:lang w:bidi="en-GB"/>
        </w:rPr>
        <w:tab/>
        <w:t xml:space="preserve">An applicant who has received a refusal decision in a given round of accommodation </w:t>
      </w:r>
      <w:r w:rsidR="007A0C64">
        <w:rPr>
          <w:rFonts w:eastAsia="Calibri"/>
          <w:kern w:val="0"/>
          <w:sz w:val="22"/>
          <w:szCs w:val="22"/>
          <w:lang w:bidi="en-GB"/>
        </w:rPr>
        <w:t xml:space="preserve">application consideration </w:t>
      </w:r>
      <w:r w:rsidRPr="005836DE">
        <w:rPr>
          <w:rFonts w:eastAsia="Calibri"/>
          <w:kern w:val="0"/>
          <w:sz w:val="22"/>
          <w:szCs w:val="22"/>
          <w:lang w:bidi="en-GB"/>
        </w:rPr>
        <w:t xml:space="preserve">at the Residential Campus of TUL has the right to lodge a written appeal to the Vice-Rector for Student Affairs, through </w:t>
      </w:r>
      <w:r w:rsidR="007A0C64">
        <w:rPr>
          <w:rFonts w:eastAsia="Calibri"/>
          <w:kern w:val="0"/>
          <w:sz w:val="22"/>
          <w:szCs w:val="22"/>
          <w:lang w:bidi="en-GB"/>
        </w:rPr>
        <w:t xml:space="preserve">the </w:t>
      </w:r>
      <w:r w:rsidRPr="005836DE">
        <w:rPr>
          <w:rFonts w:eastAsia="Calibri"/>
          <w:kern w:val="0"/>
          <w:sz w:val="22"/>
          <w:szCs w:val="22"/>
          <w:lang w:bidi="en-GB"/>
        </w:rPr>
        <w:t>IDS TUL within 14 days of receiving information about the decision to their e-mail</w:t>
      </w:r>
      <w:r w:rsidR="007A0C64">
        <w:rPr>
          <w:rFonts w:eastAsia="Calibri"/>
          <w:kern w:val="0"/>
          <w:sz w:val="22"/>
          <w:szCs w:val="22"/>
          <w:lang w:bidi="en-GB"/>
        </w:rPr>
        <w:t xml:space="preserve"> address.</w:t>
      </w:r>
      <w:r w:rsidRPr="005836DE">
        <w:rPr>
          <w:rFonts w:eastAsia="Calibri"/>
          <w:kern w:val="0"/>
          <w:sz w:val="22"/>
          <w:szCs w:val="22"/>
          <w:lang w:bidi="en-GB"/>
        </w:rPr>
        <w:t xml:space="preserve"> </w:t>
      </w:r>
    </w:p>
    <w:p w14:paraId="00964F36" w14:textId="77777777" w:rsidR="00EE151F" w:rsidRPr="005836DE" w:rsidRDefault="00EE151F" w:rsidP="00EE151F">
      <w:pPr>
        <w:suppressAutoHyphens/>
        <w:spacing w:before="120"/>
        <w:jc w:val="center"/>
        <w:rPr>
          <w:rFonts w:eastAsia="Calibri"/>
          <w:kern w:val="1"/>
          <w:sz w:val="22"/>
          <w:szCs w:val="22"/>
          <w:lang w:eastAsia="ar-SA"/>
        </w:rPr>
      </w:pPr>
      <w:r w:rsidRPr="005836DE">
        <w:rPr>
          <w:rFonts w:eastAsia="Calibri"/>
          <w:kern w:val="1"/>
          <w:sz w:val="22"/>
          <w:szCs w:val="22"/>
          <w:lang w:bidi="en-GB"/>
        </w:rPr>
        <w:t>§ 6</w:t>
      </w:r>
    </w:p>
    <w:p w14:paraId="21696B10" w14:textId="579791D2" w:rsidR="00EE151F" w:rsidRPr="00FC6956" w:rsidRDefault="00EE151F" w:rsidP="00FC6956">
      <w:pPr>
        <w:spacing w:before="120"/>
        <w:jc w:val="both"/>
        <w:rPr>
          <w:rFonts w:eastAsia="Calibri"/>
          <w:kern w:val="0"/>
          <w:sz w:val="22"/>
          <w:szCs w:val="22"/>
          <w:lang w:eastAsia="en-US"/>
        </w:rPr>
      </w:pPr>
      <w:r w:rsidRPr="00FC6956">
        <w:rPr>
          <w:rFonts w:eastAsia="Calibri"/>
          <w:kern w:val="0"/>
          <w:sz w:val="22"/>
          <w:szCs w:val="22"/>
          <w:lang w:bidi="en-GB"/>
        </w:rPr>
        <w:t xml:space="preserve">Detailed rules on the use of accommodation by doctoral students at the Residential Campus of TUL, the rights and obligations of Residents are contained in the </w:t>
      </w:r>
      <w:r w:rsidRPr="00FC6956">
        <w:rPr>
          <w:rFonts w:eastAsia="Calibri"/>
          <w:i/>
          <w:kern w:val="0"/>
          <w:sz w:val="22"/>
          <w:szCs w:val="22"/>
          <w:lang w:bidi="en-GB"/>
        </w:rPr>
        <w:t xml:space="preserve">Rules and Regulations of the Student </w:t>
      </w:r>
      <w:r w:rsidR="007A0C64">
        <w:rPr>
          <w:rFonts w:eastAsia="Calibri"/>
          <w:i/>
          <w:kern w:val="0"/>
          <w:sz w:val="22"/>
          <w:szCs w:val="22"/>
          <w:lang w:bidi="en-GB"/>
        </w:rPr>
        <w:t>Halls</w:t>
      </w:r>
      <w:bookmarkStart w:id="13" w:name="_GoBack"/>
      <w:bookmarkEnd w:id="13"/>
      <w:r w:rsidR="007A0C64">
        <w:rPr>
          <w:rFonts w:eastAsia="Calibri"/>
          <w:i/>
          <w:kern w:val="0"/>
          <w:sz w:val="22"/>
          <w:szCs w:val="22"/>
          <w:lang w:bidi="en-GB"/>
        </w:rPr>
        <w:t xml:space="preserve"> of Residence</w:t>
      </w:r>
      <w:r w:rsidRPr="00FC6956">
        <w:rPr>
          <w:rFonts w:eastAsia="Calibri"/>
          <w:i/>
          <w:kern w:val="0"/>
          <w:sz w:val="22"/>
          <w:szCs w:val="22"/>
          <w:lang w:bidi="en-GB"/>
        </w:rPr>
        <w:t xml:space="preserve"> at the Residential Campus of Lodz University of Technology.</w:t>
      </w:r>
    </w:p>
    <w:p w14:paraId="53E37FCF" w14:textId="77777777" w:rsidR="00EE151F" w:rsidRPr="005836DE" w:rsidRDefault="00EE151F" w:rsidP="00E505C8">
      <w:pPr>
        <w:spacing w:before="120"/>
        <w:jc w:val="both"/>
        <w:rPr>
          <w:rFonts w:eastAsia="Calibri"/>
          <w:kern w:val="0"/>
          <w:sz w:val="22"/>
          <w:szCs w:val="22"/>
          <w:lang w:eastAsia="en-US"/>
        </w:rPr>
      </w:pPr>
    </w:p>
    <w:sectPr w:rsidR="00EE151F" w:rsidRPr="005836DE">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BBC55" w14:textId="77777777" w:rsidR="0097791E" w:rsidRDefault="0097791E">
      <w:r>
        <w:separator/>
      </w:r>
    </w:p>
  </w:endnote>
  <w:endnote w:type="continuationSeparator" w:id="0">
    <w:p w14:paraId="6A28D7CA" w14:textId="77777777" w:rsidR="0097791E" w:rsidRDefault="0097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37606"/>
      <w:docPartObj>
        <w:docPartGallery w:val="Page Numbers (Bottom of Page)"/>
        <w:docPartUnique/>
      </w:docPartObj>
    </w:sdtPr>
    <w:sdtEndPr>
      <w:rPr>
        <w:sz w:val="20"/>
      </w:rPr>
    </w:sdtEndPr>
    <w:sdtContent>
      <w:p w14:paraId="50CABAE7" w14:textId="32E84951" w:rsidR="005B589D" w:rsidRPr="000B0F27" w:rsidRDefault="005B589D">
        <w:pPr>
          <w:pStyle w:val="Stopka"/>
          <w:jc w:val="right"/>
          <w:rPr>
            <w:sz w:val="20"/>
          </w:rPr>
        </w:pPr>
        <w:r w:rsidRPr="000B0F27">
          <w:rPr>
            <w:sz w:val="20"/>
            <w:lang w:bidi="en-GB"/>
          </w:rPr>
          <w:fldChar w:fldCharType="begin"/>
        </w:r>
        <w:r w:rsidRPr="000B0F27">
          <w:rPr>
            <w:sz w:val="20"/>
            <w:lang w:bidi="en-GB"/>
          </w:rPr>
          <w:instrText>PAGE   \* MERGEFORMAT</w:instrText>
        </w:r>
        <w:r w:rsidRPr="000B0F27">
          <w:rPr>
            <w:sz w:val="20"/>
            <w:lang w:bidi="en-GB"/>
          </w:rPr>
          <w:fldChar w:fldCharType="separate"/>
        </w:r>
        <w:r w:rsidR="007A0C64">
          <w:rPr>
            <w:noProof/>
            <w:sz w:val="20"/>
            <w:lang w:bidi="en-GB"/>
          </w:rPr>
          <w:t>6</w:t>
        </w:r>
        <w:r w:rsidRPr="000B0F27">
          <w:rPr>
            <w:sz w:val="20"/>
            <w:lang w:bidi="en-GB"/>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7E26B" w14:textId="77777777" w:rsidR="0097791E" w:rsidRDefault="0097791E">
      <w:r>
        <w:separator/>
      </w:r>
    </w:p>
  </w:footnote>
  <w:footnote w:type="continuationSeparator" w:id="0">
    <w:p w14:paraId="34B7B773" w14:textId="77777777" w:rsidR="0097791E" w:rsidRDefault="009779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D0544"/>
    <w:multiLevelType w:val="hybridMultilevel"/>
    <w:tmpl w:val="9080277C"/>
    <w:lvl w:ilvl="0" w:tplc="EE1A1CE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8E7F14"/>
    <w:multiLevelType w:val="hybridMultilevel"/>
    <w:tmpl w:val="1352A6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2F3344E"/>
    <w:multiLevelType w:val="hybridMultilevel"/>
    <w:tmpl w:val="BCDA9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7F13DA6"/>
    <w:multiLevelType w:val="multilevel"/>
    <w:tmpl w:val="7C962E0C"/>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EE57DE2"/>
    <w:multiLevelType w:val="hybridMultilevel"/>
    <w:tmpl w:val="988CB744"/>
    <w:lvl w:ilvl="0" w:tplc="2790181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0-11-04"/>
    <w:docVar w:name="LE_Links" w:val="{611FCE62-32BB-47AA-A188-E9B334F229DC}"/>
  </w:docVars>
  <w:rsids>
    <w:rsidRoot w:val="00086363"/>
    <w:rsid w:val="00000B96"/>
    <w:rsid w:val="00001D14"/>
    <w:rsid w:val="000025FD"/>
    <w:rsid w:val="000042F0"/>
    <w:rsid w:val="00022D9D"/>
    <w:rsid w:val="0002587E"/>
    <w:rsid w:val="000262DC"/>
    <w:rsid w:val="0002709A"/>
    <w:rsid w:val="0002749A"/>
    <w:rsid w:val="00034192"/>
    <w:rsid w:val="000358B9"/>
    <w:rsid w:val="00037D15"/>
    <w:rsid w:val="000505C4"/>
    <w:rsid w:val="00050A0F"/>
    <w:rsid w:val="0005610C"/>
    <w:rsid w:val="00066D95"/>
    <w:rsid w:val="0007726A"/>
    <w:rsid w:val="00081C1F"/>
    <w:rsid w:val="00084651"/>
    <w:rsid w:val="000847A2"/>
    <w:rsid w:val="00086363"/>
    <w:rsid w:val="00092763"/>
    <w:rsid w:val="0009708B"/>
    <w:rsid w:val="000A584F"/>
    <w:rsid w:val="000A5EF9"/>
    <w:rsid w:val="000B0F27"/>
    <w:rsid w:val="000B702B"/>
    <w:rsid w:val="000D1915"/>
    <w:rsid w:val="000D37F1"/>
    <w:rsid w:val="000D50D8"/>
    <w:rsid w:val="000E2A77"/>
    <w:rsid w:val="00107D54"/>
    <w:rsid w:val="00121348"/>
    <w:rsid w:val="0012585E"/>
    <w:rsid w:val="001260AF"/>
    <w:rsid w:val="001262B6"/>
    <w:rsid w:val="00131F1B"/>
    <w:rsid w:val="00134502"/>
    <w:rsid w:val="00136E9A"/>
    <w:rsid w:val="00142586"/>
    <w:rsid w:val="001531B5"/>
    <w:rsid w:val="00160CB5"/>
    <w:rsid w:val="00163FCE"/>
    <w:rsid w:val="00165B58"/>
    <w:rsid w:val="0016762B"/>
    <w:rsid w:val="001802B5"/>
    <w:rsid w:val="00180AD1"/>
    <w:rsid w:val="001813FC"/>
    <w:rsid w:val="00182BFA"/>
    <w:rsid w:val="001832F9"/>
    <w:rsid w:val="00192F56"/>
    <w:rsid w:val="001A1927"/>
    <w:rsid w:val="001A3CC1"/>
    <w:rsid w:val="001A4975"/>
    <w:rsid w:val="001A6894"/>
    <w:rsid w:val="001B2D92"/>
    <w:rsid w:val="001B53F6"/>
    <w:rsid w:val="001B74F7"/>
    <w:rsid w:val="001C5893"/>
    <w:rsid w:val="001D238F"/>
    <w:rsid w:val="001E3209"/>
    <w:rsid w:val="001E3371"/>
    <w:rsid w:val="001E5707"/>
    <w:rsid w:val="001E6361"/>
    <w:rsid w:val="001E6780"/>
    <w:rsid w:val="001F0E7E"/>
    <w:rsid w:val="001F1FDF"/>
    <w:rsid w:val="001F416B"/>
    <w:rsid w:val="002032AE"/>
    <w:rsid w:val="00203DF0"/>
    <w:rsid w:val="0020622A"/>
    <w:rsid w:val="00212BCB"/>
    <w:rsid w:val="0021781F"/>
    <w:rsid w:val="00221713"/>
    <w:rsid w:val="00225A98"/>
    <w:rsid w:val="00226AEE"/>
    <w:rsid w:val="0023257B"/>
    <w:rsid w:val="00234157"/>
    <w:rsid w:val="00245F34"/>
    <w:rsid w:val="00256677"/>
    <w:rsid w:val="002566F3"/>
    <w:rsid w:val="00271B5E"/>
    <w:rsid w:val="00273A85"/>
    <w:rsid w:val="00274587"/>
    <w:rsid w:val="00284CBD"/>
    <w:rsid w:val="00285753"/>
    <w:rsid w:val="00285CFA"/>
    <w:rsid w:val="002A11E5"/>
    <w:rsid w:val="002A67DA"/>
    <w:rsid w:val="002A6E98"/>
    <w:rsid w:val="002C4335"/>
    <w:rsid w:val="002C5EC5"/>
    <w:rsid w:val="002D3A14"/>
    <w:rsid w:val="002E068E"/>
    <w:rsid w:val="002E4684"/>
    <w:rsid w:val="002F4867"/>
    <w:rsid w:val="00301D49"/>
    <w:rsid w:val="0030321B"/>
    <w:rsid w:val="0030405B"/>
    <w:rsid w:val="00312B12"/>
    <w:rsid w:val="00313DDB"/>
    <w:rsid w:val="00321B57"/>
    <w:rsid w:val="0032251F"/>
    <w:rsid w:val="00331370"/>
    <w:rsid w:val="00333493"/>
    <w:rsid w:val="00336112"/>
    <w:rsid w:val="00343D9E"/>
    <w:rsid w:val="00346A56"/>
    <w:rsid w:val="003504D5"/>
    <w:rsid w:val="0035113B"/>
    <w:rsid w:val="00352779"/>
    <w:rsid w:val="00354ACD"/>
    <w:rsid w:val="003555DA"/>
    <w:rsid w:val="003579EA"/>
    <w:rsid w:val="00374A93"/>
    <w:rsid w:val="0038446E"/>
    <w:rsid w:val="00397EF4"/>
    <w:rsid w:val="003A1506"/>
    <w:rsid w:val="003A3888"/>
    <w:rsid w:val="003A5751"/>
    <w:rsid w:val="003B0915"/>
    <w:rsid w:val="003C1F4C"/>
    <w:rsid w:val="003D1C37"/>
    <w:rsid w:val="003E03B5"/>
    <w:rsid w:val="003E3858"/>
    <w:rsid w:val="003F27F9"/>
    <w:rsid w:val="003F4C70"/>
    <w:rsid w:val="003F58C3"/>
    <w:rsid w:val="003F6358"/>
    <w:rsid w:val="004003E2"/>
    <w:rsid w:val="00403EBB"/>
    <w:rsid w:val="00410D21"/>
    <w:rsid w:val="0041119C"/>
    <w:rsid w:val="00416CB5"/>
    <w:rsid w:val="00416E4C"/>
    <w:rsid w:val="00417452"/>
    <w:rsid w:val="00433C62"/>
    <w:rsid w:val="004347FF"/>
    <w:rsid w:val="004434B7"/>
    <w:rsid w:val="004560D5"/>
    <w:rsid w:val="00475843"/>
    <w:rsid w:val="00480AB3"/>
    <w:rsid w:val="004848F7"/>
    <w:rsid w:val="00490FA5"/>
    <w:rsid w:val="00492948"/>
    <w:rsid w:val="004949BF"/>
    <w:rsid w:val="00495501"/>
    <w:rsid w:val="004A3AC3"/>
    <w:rsid w:val="004A407A"/>
    <w:rsid w:val="004A4CF8"/>
    <w:rsid w:val="004A7FEB"/>
    <w:rsid w:val="004B1B98"/>
    <w:rsid w:val="004C0D0F"/>
    <w:rsid w:val="004C219A"/>
    <w:rsid w:val="004D2F88"/>
    <w:rsid w:val="004D67C2"/>
    <w:rsid w:val="004D7BD9"/>
    <w:rsid w:val="004E2988"/>
    <w:rsid w:val="00500644"/>
    <w:rsid w:val="005008F3"/>
    <w:rsid w:val="005078EB"/>
    <w:rsid w:val="00510242"/>
    <w:rsid w:val="00516A62"/>
    <w:rsid w:val="005215B2"/>
    <w:rsid w:val="00522389"/>
    <w:rsid w:val="0052311E"/>
    <w:rsid w:val="00553258"/>
    <w:rsid w:val="00562179"/>
    <w:rsid w:val="00565405"/>
    <w:rsid w:val="00565692"/>
    <w:rsid w:val="00566BC6"/>
    <w:rsid w:val="00573749"/>
    <w:rsid w:val="00575D33"/>
    <w:rsid w:val="005836DE"/>
    <w:rsid w:val="005863FF"/>
    <w:rsid w:val="00591F76"/>
    <w:rsid w:val="005A4FE5"/>
    <w:rsid w:val="005A51E9"/>
    <w:rsid w:val="005B589D"/>
    <w:rsid w:val="005B7FC3"/>
    <w:rsid w:val="005C2C20"/>
    <w:rsid w:val="005C2F82"/>
    <w:rsid w:val="005C492E"/>
    <w:rsid w:val="005D4190"/>
    <w:rsid w:val="005E53BB"/>
    <w:rsid w:val="005F054B"/>
    <w:rsid w:val="005F5861"/>
    <w:rsid w:val="0060061C"/>
    <w:rsid w:val="00603776"/>
    <w:rsid w:val="00614AB7"/>
    <w:rsid w:val="00616023"/>
    <w:rsid w:val="00624E81"/>
    <w:rsid w:val="00630DAA"/>
    <w:rsid w:val="00641ED8"/>
    <w:rsid w:val="00642B09"/>
    <w:rsid w:val="006441B9"/>
    <w:rsid w:val="006458A4"/>
    <w:rsid w:val="00650F2A"/>
    <w:rsid w:val="00663F0A"/>
    <w:rsid w:val="00664B75"/>
    <w:rsid w:val="00673651"/>
    <w:rsid w:val="00676DE2"/>
    <w:rsid w:val="00685ED4"/>
    <w:rsid w:val="006A217E"/>
    <w:rsid w:val="006A2B71"/>
    <w:rsid w:val="006C46B9"/>
    <w:rsid w:val="006C486B"/>
    <w:rsid w:val="006C5019"/>
    <w:rsid w:val="006C587F"/>
    <w:rsid w:val="006C6A93"/>
    <w:rsid w:val="006C779A"/>
    <w:rsid w:val="006D6649"/>
    <w:rsid w:val="006F49C4"/>
    <w:rsid w:val="006F67D1"/>
    <w:rsid w:val="006F7D81"/>
    <w:rsid w:val="007120FD"/>
    <w:rsid w:val="00713BF7"/>
    <w:rsid w:val="007158A6"/>
    <w:rsid w:val="0071630D"/>
    <w:rsid w:val="0071700C"/>
    <w:rsid w:val="007201EB"/>
    <w:rsid w:val="00734AC1"/>
    <w:rsid w:val="00736809"/>
    <w:rsid w:val="00742138"/>
    <w:rsid w:val="00747C08"/>
    <w:rsid w:val="00754AAE"/>
    <w:rsid w:val="00771971"/>
    <w:rsid w:val="00781635"/>
    <w:rsid w:val="00792B1C"/>
    <w:rsid w:val="00792F50"/>
    <w:rsid w:val="007A0C64"/>
    <w:rsid w:val="007A2D03"/>
    <w:rsid w:val="007A3798"/>
    <w:rsid w:val="007D176E"/>
    <w:rsid w:val="007D4972"/>
    <w:rsid w:val="007D4CDA"/>
    <w:rsid w:val="007D676B"/>
    <w:rsid w:val="007E20AA"/>
    <w:rsid w:val="007E440B"/>
    <w:rsid w:val="007F57BB"/>
    <w:rsid w:val="007F6F5D"/>
    <w:rsid w:val="007F6F81"/>
    <w:rsid w:val="008125AB"/>
    <w:rsid w:val="0081418F"/>
    <w:rsid w:val="00816D5E"/>
    <w:rsid w:val="0082167C"/>
    <w:rsid w:val="0082585F"/>
    <w:rsid w:val="0083179F"/>
    <w:rsid w:val="008318DE"/>
    <w:rsid w:val="008336F8"/>
    <w:rsid w:val="008344D4"/>
    <w:rsid w:val="0083635E"/>
    <w:rsid w:val="00840D09"/>
    <w:rsid w:val="008439F3"/>
    <w:rsid w:val="008533E3"/>
    <w:rsid w:val="00855AEE"/>
    <w:rsid w:val="0086702B"/>
    <w:rsid w:val="00867441"/>
    <w:rsid w:val="00871B4A"/>
    <w:rsid w:val="00875A75"/>
    <w:rsid w:val="008806A1"/>
    <w:rsid w:val="00881DE8"/>
    <w:rsid w:val="00885A19"/>
    <w:rsid w:val="00890B3A"/>
    <w:rsid w:val="00893BD4"/>
    <w:rsid w:val="00896A6C"/>
    <w:rsid w:val="008A3FAE"/>
    <w:rsid w:val="008A4DF8"/>
    <w:rsid w:val="008A556E"/>
    <w:rsid w:val="008A5A69"/>
    <w:rsid w:val="008C08D5"/>
    <w:rsid w:val="008C705B"/>
    <w:rsid w:val="008D0CB0"/>
    <w:rsid w:val="008D6BDB"/>
    <w:rsid w:val="008D78C2"/>
    <w:rsid w:val="008E0D74"/>
    <w:rsid w:val="008E326A"/>
    <w:rsid w:val="008E4206"/>
    <w:rsid w:val="008F345F"/>
    <w:rsid w:val="008F5DF6"/>
    <w:rsid w:val="00903084"/>
    <w:rsid w:val="00905D04"/>
    <w:rsid w:val="009070F1"/>
    <w:rsid w:val="00913B51"/>
    <w:rsid w:val="00914B93"/>
    <w:rsid w:val="00916CB2"/>
    <w:rsid w:val="0092013B"/>
    <w:rsid w:val="009218C4"/>
    <w:rsid w:val="009222CD"/>
    <w:rsid w:val="00925C9B"/>
    <w:rsid w:val="00925EE7"/>
    <w:rsid w:val="0093465D"/>
    <w:rsid w:val="009359FA"/>
    <w:rsid w:val="00940726"/>
    <w:rsid w:val="00955321"/>
    <w:rsid w:val="00964937"/>
    <w:rsid w:val="0096511F"/>
    <w:rsid w:val="00974D10"/>
    <w:rsid w:val="00975070"/>
    <w:rsid w:val="0097791E"/>
    <w:rsid w:val="00981202"/>
    <w:rsid w:val="009900CF"/>
    <w:rsid w:val="009907D0"/>
    <w:rsid w:val="00991853"/>
    <w:rsid w:val="009A049A"/>
    <w:rsid w:val="009B1AAF"/>
    <w:rsid w:val="009C07DE"/>
    <w:rsid w:val="009C30B8"/>
    <w:rsid w:val="009C6688"/>
    <w:rsid w:val="009D5502"/>
    <w:rsid w:val="009D7C45"/>
    <w:rsid w:val="009D7E81"/>
    <w:rsid w:val="009E12EC"/>
    <w:rsid w:val="009E6F27"/>
    <w:rsid w:val="009F44C8"/>
    <w:rsid w:val="00A02BDD"/>
    <w:rsid w:val="00A06D21"/>
    <w:rsid w:val="00A1418C"/>
    <w:rsid w:val="00A20E7D"/>
    <w:rsid w:val="00A33B84"/>
    <w:rsid w:val="00A354CD"/>
    <w:rsid w:val="00A40DA3"/>
    <w:rsid w:val="00A51E56"/>
    <w:rsid w:val="00A55F32"/>
    <w:rsid w:val="00A562E0"/>
    <w:rsid w:val="00A61F4F"/>
    <w:rsid w:val="00A63A9A"/>
    <w:rsid w:val="00A750DF"/>
    <w:rsid w:val="00A825E3"/>
    <w:rsid w:val="00A85CF0"/>
    <w:rsid w:val="00A91695"/>
    <w:rsid w:val="00A97BDE"/>
    <w:rsid w:val="00AA0262"/>
    <w:rsid w:val="00AA513F"/>
    <w:rsid w:val="00AA7182"/>
    <w:rsid w:val="00AB22DA"/>
    <w:rsid w:val="00AC46D6"/>
    <w:rsid w:val="00AD3452"/>
    <w:rsid w:val="00AD3895"/>
    <w:rsid w:val="00AD7164"/>
    <w:rsid w:val="00AF0F42"/>
    <w:rsid w:val="00AF37B4"/>
    <w:rsid w:val="00AF5880"/>
    <w:rsid w:val="00B036E6"/>
    <w:rsid w:val="00B039B6"/>
    <w:rsid w:val="00B05B71"/>
    <w:rsid w:val="00B06A29"/>
    <w:rsid w:val="00B0787F"/>
    <w:rsid w:val="00B31DA9"/>
    <w:rsid w:val="00B45DED"/>
    <w:rsid w:val="00B5037C"/>
    <w:rsid w:val="00B51859"/>
    <w:rsid w:val="00B52722"/>
    <w:rsid w:val="00B57CF6"/>
    <w:rsid w:val="00B62B0A"/>
    <w:rsid w:val="00B63325"/>
    <w:rsid w:val="00B67488"/>
    <w:rsid w:val="00B75CD6"/>
    <w:rsid w:val="00B77FD7"/>
    <w:rsid w:val="00B80296"/>
    <w:rsid w:val="00B87E35"/>
    <w:rsid w:val="00BC2C8D"/>
    <w:rsid w:val="00BC74F2"/>
    <w:rsid w:val="00BD3E40"/>
    <w:rsid w:val="00BD5D3A"/>
    <w:rsid w:val="00BF084B"/>
    <w:rsid w:val="00BF45C1"/>
    <w:rsid w:val="00BF4822"/>
    <w:rsid w:val="00C00C9A"/>
    <w:rsid w:val="00C0357E"/>
    <w:rsid w:val="00C27B44"/>
    <w:rsid w:val="00C37D20"/>
    <w:rsid w:val="00C4234F"/>
    <w:rsid w:val="00C42B33"/>
    <w:rsid w:val="00C51C44"/>
    <w:rsid w:val="00C5338A"/>
    <w:rsid w:val="00C53D39"/>
    <w:rsid w:val="00C54528"/>
    <w:rsid w:val="00C57FE4"/>
    <w:rsid w:val="00C720ED"/>
    <w:rsid w:val="00C74B35"/>
    <w:rsid w:val="00C835E7"/>
    <w:rsid w:val="00C91720"/>
    <w:rsid w:val="00CA426B"/>
    <w:rsid w:val="00CB0497"/>
    <w:rsid w:val="00CC4A18"/>
    <w:rsid w:val="00CE0285"/>
    <w:rsid w:val="00CE529F"/>
    <w:rsid w:val="00CE54ED"/>
    <w:rsid w:val="00CE6BF9"/>
    <w:rsid w:val="00CF2706"/>
    <w:rsid w:val="00D024D2"/>
    <w:rsid w:val="00D03C5E"/>
    <w:rsid w:val="00D047A6"/>
    <w:rsid w:val="00D05DD3"/>
    <w:rsid w:val="00D124FA"/>
    <w:rsid w:val="00D167E9"/>
    <w:rsid w:val="00D1758D"/>
    <w:rsid w:val="00D22D19"/>
    <w:rsid w:val="00D2755F"/>
    <w:rsid w:val="00D2757C"/>
    <w:rsid w:val="00D363F3"/>
    <w:rsid w:val="00D46823"/>
    <w:rsid w:val="00D50E97"/>
    <w:rsid w:val="00D5558C"/>
    <w:rsid w:val="00D80885"/>
    <w:rsid w:val="00D94FE8"/>
    <w:rsid w:val="00D96678"/>
    <w:rsid w:val="00DA0569"/>
    <w:rsid w:val="00DA2CAB"/>
    <w:rsid w:val="00DA634F"/>
    <w:rsid w:val="00DB52B2"/>
    <w:rsid w:val="00DC37DF"/>
    <w:rsid w:val="00DC4391"/>
    <w:rsid w:val="00DC47EE"/>
    <w:rsid w:val="00DC545B"/>
    <w:rsid w:val="00DC6DBC"/>
    <w:rsid w:val="00DD497E"/>
    <w:rsid w:val="00DD6941"/>
    <w:rsid w:val="00DE7807"/>
    <w:rsid w:val="00E04935"/>
    <w:rsid w:val="00E1130E"/>
    <w:rsid w:val="00E145C6"/>
    <w:rsid w:val="00E16B4D"/>
    <w:rsid w:val="00E203AF"/>
    <w:rsid w:val="00E205A6"/>
    <w:rsid w:val="00E34037"/>
    <w:rsid w:val="00E356D9"/>
    <w:rsid w:val="00E35F80"/>
    <w:rsid w:val="00E434B0"/>
    <w:rsid w:val="00E460AA"/>
    <w:rsid w:val="00E46CAE"/>
    <w:rsid w:val="00E505C8"/>
    <w:rsid w:val="00E57226"/>
    <w:rsid w:val="00E57771"/>
    <w:rsid w:val="00E62BA2"/>
    <w:rsid w:val="00E67438"/>
    <w:rsid w:val="00E6744B"/>
    <w:rsid w:val="00E85CE8"/>
    <w:rsid w:val="00EA0650"/>
    <w:rsid w:val="00EA1604"/>
    <w:rsid w:val="00EB0697"/>
    <w:rsid w:val="00EB17C2"/>
    <w:rsid w:val="00EC5D56"/>
    <w:rsid w:val="00ED159E"/>
    <w:rsid w:val="00ED4828"/>
    <w:rsid w:val="00EE151F"/>
    <w:rsid w:val="00EF478A"/>
    <w:rsid w:val="00EF718F"/>
    <w:rsid w:val="00EF7E48"/>
    <w:rsid w:val="00F163B7"/>
    <w:rsid w:val="00F16956"/>
    <w:rsid w:val="00F2771B"/>
    <w:rsid w:val="00F32425"/>
    <w:rsid w:val="00F343F2"/>
    <w:rsid w:val="00F402FC"/>
    <w:rsid w:val="00F42219"/>
    <w:rsid w:val="00F4566D"/>
    <w:rsid w:val="00F4649E"/>
    <w:rsid w:val="00F55A31"/>
    <w:rsid w:val="00F60403"/>
    <w:rsid w:val="00F61A03"/>
    <w:rsid w:val="00F65D5B"/>
    <w:rsid w:val="00F70B4F"/>
    <w:rsid w:val="00F72DA5"/>
    <w:rsid w:val="00F87C83"/>
    <w:rsid w:val="00F95172"/>
    <w:rsid w:val="00F957A5"/>
    <w:rsid w:val="00F97BA8"/>
    <w:rsid w:val="00FA0B1B"/>
    <w:rsid w:val="00FA4383"/>
    <w:rsid w:val="00FA43CF"/>
    <w:rsid w:val="00FB4A61"/>
    <w:rsid w:val="00FB5E7B"/>
    <w:rsid w:val="00FC1AA1"/>
    <w:rsid w:val="00FC3844"/>
    <w:rsid w:val="00FC6956"/>
    <w:rsid w:val="00FD13B5"/>
    <w:rsid w:val="00FD14B2"/>
    <w:rsid w:val="00FD3147"/>
    <w:rsid w:val="00FD4CFE"/>
    <w:rsid w:val="00FD57A5"/>
    <w:rsid w:val="00FD7070"/>
    <w:rsid w:val="00FE1E1B"/>
    <w:rsid w:val="00FE2562"/>
    <w:rsid w:val="00FE2A7E"/>
    <w:rsid w:val="00FE3053"/>
    <w:rsid w:val="00FE3E72"/>
    <w:rsid w:val="00FE566B"/>
    <w:rsid w:val="00FF31F6"/>
    <w:rsid w:val="00FF531D"/>
    <w:rsid w:val="00FF5C87"/>
    <w:rsid w:val="00FF6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547A3"/>
  <w15:chartTrackingRefBased/>
  <w15:docId w15:val="{C1B605A0-94C4-4F09-B456-6EE1E548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313DDB"/>
    <w:rPr>
      <w:kern w:val="2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style>
  <w:style w:type="paragraph" w:customStyle="1" w:styleId="Default">
    <w:name w:val="Default"/>
    <w:rsid w:val="001A6894"/>
    <w:pPr>
      <w:widowControl w:val="0"/>
      <w:autoSpaceDE w:val="0"/>
      <w:autoSpaceDN w:val="0"/>
      <w:adjustRightInd w:val="0"/>
    </w:pPr>
    <w:rPr>
      <w:rFonts w:ascii="Tahoma" w:hAnsi="Tahoma" w:cs="Tahoma"/>
      <w:color w:val="000000"/>
      <w:sz w:val="24"/>
      <w:szCs w:val="24"/>
    </w:rPr>
  </w:style>
  <w:style w:type="character" w:customStyle="1" w:styleId="StopkaZnak">
    <w:name w:val="Stopka Znak"/>
    <w:link w:val="Stopka"/>
    <w:uiPriority w:val="99"/>
    <w:rsid w:val="008D78C2"/>
    <w:rPr>
      <w:kern w:val="20"/>
      <w:sz w:val="24"/>
      <w:szCs w:val="24"/>
    </w:rPr>
  </w:style>
  <w:style w:type="paragraph" w:styleId="Tekstdymka">
    <w:name w:val="Balloon Text"/>
    <w:basedOn w:val="Normalny"/>
    <w:link w:val="TekstdymkaZnak"/>
    <w:rsid w:val="00840D09"/>
    <w:rPr>
      <w:rFonts w:ascii="Tahoma" w:hAnsi="Tahoma" w:cs="Tahoma"/>
      <w:sz w:val="16"/>
      <w:szCs w:val="16"/>
    </w:rPr>
  </w:style>
  <w:style w:type="character" w:customStyle="1" w:styleId="TekstdymkaZnak">
    <w:name w:val="Tekst dymka Znak"/>
    <w:link w:val="Tekstdymka"/>
    <w:rsid w:val="00840D09"/>
    <w:rPr>
      <w:rFonts w:ascii="Tahoma" w:hAnsi="Tahoma" w:cs="Tahoma"/>
      <w:kern w:val="20"/>
      <w:sz w:val="16"/>
      <w:szCs w:val="16"/>
    </w:rPr>
  </w:style>
  <w:style w:type="paragraph" w:styleId="Akapitzlist">
    <w:name w:val="List Paragraph"/>
    <w:basedOn w:val="Normalny"/>
    <w:link w:val="AkapitzlistZnak"/>
    <w:qFormat/>
    <w:rsid w:val="00086363"/>
    <w:pPr>
      <w:spacing w:after="200" w:line="276" w:lineRule="auto"/>
      <w:ind w:left="720"/>
      <w:contextualSpacing/>
    </w:pPr>
    <w:rPr>
      <w:rFonts w:ascii="Calibri" w:eastAsia="Calibri" w:hAnsi="Calibri"/>
      <w:kern w:val="0"/>
      <w:sz w:val="22"/>
      <w:szCs w:val="22"/>
      <w:lang w:eastAsia="en-US"/>
    </w:rPr>
  </w:style>
  <w:style w:type="character" w:customStyle="1" w:styleId="AkapitzlistZnak">
    <w:name w:val="Akapit z listą Znak"/>
    <w:link w:val="Akapitzlist"/>
    <w:uiPriority w:val="34"/>
    <w:locked/>
    <w:rsid w:val="00CE54ED"/>
    <w:rPr>
      <w:rFonts w:ascii="Calibri" w:eastAsia="Calibri" w:hAnsi="Calibri"/>
      <w:sz w:val="22"/>
      <w:szCs w:val="22"/>
      <w:lang w:eastAsia="en-US"/>
    </w:rPr>
  </w:style>
  <w:style w:type="character" w:styleId="Odwoaniedokomentarza">
    <w:name w:val="annotation reference"/>
    <w:rsid w:val="00747C08"/>
    <w:rPr>
      <w:sz w:val="16"/>
      <w:szCs w:val="16"/>
    </w:rPr>
  </w:style>
  <w:style w:type="paragraph" w:styleId="Tekstkomentarza">
    <w:name w:val="annotation text"/>
    <w:basedOn w:val="Normalny"/>
    <w:link w:val="TekstkomentarzaZnak"/>
    <w:rsid w:val="00747C08"/>
    <w:rPr>
      <w:sz w:val="20"/>
      <w:szCs w:val="20"/>
    </w:rPr>
  </w:style>
  <w:style w:type="character" w:customStyle="1" w:styleId="TekstkomentarzaZnak">
    <w:name w:val="Tekst komentarza Znak"/>
    <w:link w:val="Tekstkomentarza"/>
    <w:rsid w:val="00747C08"/>
    <w:rPr>
      <w:kern w:val="20"/>
    </w:rPr>
  </w:style>
  <w:style w:type="paragraph" w:styleId="Tematkomentarza">
    <w:name w:val="annotation subject"/>
    <w:basedOn w:val="Tekstkomentarza"/>
    <w:next w:val="Tekstkomentarza"/>
    <w:link w:val="TematkomentarzaZnak"/>
    <w:rsid w:val="00747C08"/>
    <w:rPr>
      <w:b/>
      <w:bCs/>
    </w:rPr>
  </w:style>
  <w:style w:type="character" w:customStyle="1" w:styleId="TematkomentarzaZnak">
    <w:name w:val="Temat komentarza Znak"/>
    <w:link w:val="Tematkomentarza"/>
    <w:rsid w:val="00747C08"/>
    <w:rPr>
      <w:b/>
      <w:bCs/>
      <w:kern w:val="20"/>
    </w:rPr>
  </w:style>
  <w:style w:type="character" w:customStyle="1" w:styleId="tekstubiulZnak">
    <w:name w:val="tekst_u_biul Znak"/>
    <w:link w:val="tekstubiul"/>
    <w:locked/>
    <w:rsid w:val="00410D21"/>
    <w:rPr>
      <w:spacing w:val="-2"/>
      <w:sz w:val="18"/>
    </w:rPr>
  </w:style>
  <w:style w:type="paragraph" w:customStyle="1" w:styleId="tekstubiul">
    <w:name w:val="tekst_u_biul"/>
    <w:basedOn w:val="Normalny"/>
    <w:link w:val="tekstubiulZnak"/>
    <w:qFormat/>
    <w:rsid w:val="00410D21"/>
    <w:pPr>
      <w:spacing w:before="40" w:line="160" w:lineRule="exact"/>
      <w:jc w:val="both"/>
    </w:pPr>
    <w:rPr>
      <w:spacing w:val="-2"/>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8875">
      <w:bodyDiv w:val="1"/>
      <w:marLeft w:val="0"/>
      <w:marRight w:val="0"/>
      <w:marTop w:val="0"/>
      <w:marBottom w:val="0"/>
      <w:divBdr>
        <w:top w:val="none" w:sz="0" w:space="0" w:color="auto"/>
        <w:left w:val="none" w:sz="0" w:space="0" w:color="auto"/>
        <w:bottom w:val="none" w:sz="0" w:space="0" w:color="auto"/>
        <w:right w:val="none" w:sz="0" w:space="0" w:color="auto"/>
      </w:divBdr>
    </w:div>
    <w:div w:id="278099904">
      <w:bodyDiv w:val="1"/>
      <w:marLeft w:val="0"/>
      <w:marRight w:val="0"/>
      <w:marTop w:val="0"/>
      <w:marBottom w:val="0"/>
      <w:divBdr>
        <w:top w:val="none" w:sz="0" w:space="0" w:color="auto"/>
        <w:left w:val="none" w:sz="0" w:space="0" w:color="auto"/>
        <w:bottom w:val="none" w:sz="0" w:space="0" w:color="auto"/>
        <w:right w:val="none" w:sz="0" w:space="0" w:color="auto"/>
      </w:divBdr>
    </w:div>
    <w:div w:id="303580611">
      <w:bodyDiv w:val="1"/>
      <w:marLeft w:val="0"/>
      <w:marRight w:val="0"/>
      <w:marTop w:val="0"/>
      <w:marBottom w:val="0"/>
      <w:divBdr>
        <w:top w:val="none" w:sz="0" w:space="0" w:color="auto"/>
        <w:left w:val="none" w:sz="0" w:space="0" w:color="auto"/>
        <w:bottom w:val="none" w:sz="0" w:space="0" w:color="auto"/>
        <w:right w:val="none" w:sz="0" w:space="0" w:color="auto"/>
      </w:divBdr>
    </w:div>
    <w:div w:id="571694306">
      <w:bodyDiv w:val="1"/>
      <w:marLeft w:val="0"/>
      <w:marRight w:val="0"/>
      <w:marTop w:val="0"/>
      <w:marBottom w:val="0"/>
      <w:divBdr>
        <w:top w:val="none" w:sz="0" w:space="0" w:color="auto"/>
        <w:left w:val="none" w:sz="0" w:space="0" w:color="auto"/>
        <w:bottom w:val="none" w:sz="0" w:space="0" w:color="auto"/>
        <w:right w:val="none" w:sz="0" w:space="0" w:color="auto"/>
      </w:divBdr>
    </w:div>
    <w:div w:id="1196849929">
      <w:bodyDiv w:val="1"/>
      <w:marLeft w:val="0"/>
      <w:marRight w:val="0"/>
      <w:marTop w:val="0"/>
      <w:marBottom w:val="0"/>
      <w:divBdr>
        <w:top w:val="none" w:sz="0" w:space="0" w:color="auto"/>
        <w:left w:val="none" w:sz="0" w:space="0" w:color="auto"/>
        <w:bottom w:val="none" w:sz="0" w:space="0" w:color="auto"/>
        <w:right w:val="none" w:sz="0" w:space="0" w:color="auto"/>
      </w:divBdr>
    </w:div>
    <w:div w:id="1557663177">
      <w:bodyDiv w:val="1"/>
      <w:marLeft w:val="0"/>
      <w:marRight w:val="0"/>
      <w:marTop w:val="0"/>
      <w:marBottom w:val="0"/>
      <w:divBdr>
        <w:top w:val="none" w:sz="0" w:space="0" w:color="auto"/>
        <w:left w:val="none" w:sz="0" w:space="0" w:color="auto"/>
        <w:bottom w:val="none" w:sz="0" w:space="0" w:color="auto"/>
        <w:right w:val="none" w:sz="0" w:space="0" w:color="auto"/>
      </w:divBdr>
    </w:div>
    <w:div w:id="1571428763">
      <w:bodyDiv w:val="1"/>
      <w:marLeft w:val="0"/>
      <w:marRight w:val="0"/>
      <w:marTop w:val="0"/>
      <w:marBottom w:val="0"/>
      <w:divBdr>
        <w:top w:val="none" w:sz="0" w:space="0" w:color="auto"/>
        <w:left w:val="none" w:sz="0" w:space="0" w:color="auto"/>
        <w:bottom w:val="none" w:sz="0" w:space="0" w:color="auto"/>
        <w:right w:val="none" w:sz="0" w:space="0" w:color="auto"/>
      </w:divBdr>
    </w:div>
    <w:div w:id="1596402315">
      <w:bodyDiv w:val="1"/>
      <w:marLeft w:val="0"/>
      <w:marRight w:val="0"/>
      <w:marTop w:val="0"/>
      <w:marBottom w:val="0"/>
      <w:divBdr>
        <w:top w:val="none" w:sz="0" w:space="0" w:color="auto"/>
        <w:left w:val="none" w:sz="0" w:space="0" w:color="auto"/>
        <w:bottom w:val="none" w:sz="0" w:space="0" w:color="auto"/>
        <w:right w:val="none" w:sz="0" w:space="0" w:color="auto"/>
      </w:divBdr>
    </w:div>
    <w:div w:id="1782608813">
      <w:bodyDiv w:val="1"/>
      <w:marLeft w:val="0"/>
      <w:marRight w:val="0"/>
      <w:marTop w:val="0"/>
      <w:marBottom w:val="0"/>
      <w:divBdr>
        <w:top w:val="none" w:sz="0" w:space="0" w:color="auto"/>
        <w:left w:val="none" w:sz="0" w:space="0" w:color="auto"/>
        <w:bottom w:val="none" w:sz="0" w:space="0" w:color="auto"/>
        <w:right w:val="none" w:sz="0" w:space="0" w:color="auto"/>
      </w:divBdr>
    </w:div>
    <w:div w:id="1786653347">
      <w:bodyDiv w:val="1"/>
      <w:marLeft w:val="0"/>
      <w:marRight w:val="0"/>
      <w:marTop w:val="0"/>
      <w:marBottom w:val="0"/>
      <w:divBdr>
        <w:top w:val="none" w:sz="0" w:space="0" w:color="auto"/>
        <w:left w:val="none" w:sz="0" w:space="0" w:color="auto"/>
        <w:bottom w:val="none" w:sz="0" w:space="0" w:color="auto"/>
        <w:right w:val="none" w:sz="0" w:space="0" w:color="auto"/>
      </w:divBdr>
    </w:div>
    <w:div w:id="1841962558">
      <w:bodyDiv w:val="1"/>
      <w:marLeft w:val="0"/>
      <w:marRight w:val="0"/>
      <w:marTop w:val="0"/>
      <w:marBottom w:val="0"/>
      <w:divBdr>
        <w:top w:val="none" w:sz="0" w:space="0" w:color="auto"/>
        <w:left w:val="none" w:sz="0" w:space="0" w:color="auto"/>
        <w:bottom w:val="none" w:sz="0" w:space="0" w:color="auto"/>
        <w:right w:val="none" w:sz="0" w:space="0" w:color="auto"/>
      </w:divBdr>
    </w:div>
    <w:div w:id="19156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upczynsk\Documents\Niestandardowe%20szablony%20pakietu%20Office\uchwa&#322;a_zarz&#261;dzeni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CE62-32BB-47AA-A188-E9B334F229DC}">
  <ds:schemaRefs>
    <ds:schemaRef ds:uri="http://www.w3.org/2001/XMLSchema"/>
  </ds:schemaRefs>
</ds:datastoreItem>
</file>

<file path=customXml/itemProps2.xml><?xml version="1.0" encoding="utf-8"?>
<ds:datastoreItem xmlns:ds="http://schemas.openxmlformats.org/officeDocument/2006/customXml" ds:itemID="{900FEF8D-1431-4E4D-A178-A2EC160B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C:\Users\malgorzata.kupczynsk\Documents\Niestandardowe szablony pakietu Office\uchwała_zarządzenie.dot</Template>
  <TotalTime>25</TotalTime>
  <Pages>6</Pages>
  <Words>2715</Words>
  <Characters>17082</Characters>
  <Application>Microsoft Macintosh Word</Application>
  <DocSecurity>0</DocSecurity>
  <Lines>632</Lines>
  <Paragraphs>482</Paragraphs>
  <ScaleCrop>false</ScaleCrop>
  <HeadingPairs>
    <vt:vector size="2" baseType="variant">
      <vt:variant>
        <vt:lpstr>Tytuł</vt:lpstr>
      </vt:variant>
      <vt:variant>
        <vt:i4>1</vt:i4>
      </vt:variant>
    </vt:vector>
  </HeadingPairs>
  <TitlesOfParts>
    <vt:vector size="1" baseType="lpstr">
      <vt:lpstr/>
    </vt:vector>
  </TitlesOfParts>
  <Company>Politechnika Łódzka</Company>
  <LinksUpToDate>false</LinksUpToDate>
  <CharactersWithSpaces>19315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Kupczyńska</dc:creator>
  <cp:keywords/>
  <cp:lastModifiedBy>olenka9@yahoo.co.uk</cp:lastModifiedBy>
  <cp:revision>7</cp:revision>
  <cp:lastPrinted>2022-09-30T07:35:00Z</cp:lastPrinted>
  <dcterms:created xsi:type="dcterms:W3CDTF">2023-06-06T05:08:00Z</dcterms:created>
  <dcterms:modified xsi:type="dcterms:W3CDTF">2023-07-25T07:45:00Z</dcterms:modified>
</cp:coreProperties>
</file>