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ahoma" w:hAnsi="Tahoma" w:cs="Tahoma"/>
          <w:bCs/>
          <w:sz w:val="22"/>
        </w:rPr>
      </w:pPr>
      <w:bookmarkStart w:id="0" w:name="_GoBack"/>
      <w:bookmarkEnd w:id="0"/>
      <w:r>
        <w:drawing>
          <wp:anchor behindDoc="0" distT="0" distB="0" distL="133985" distR="11620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798830" cy="1254125"/>
            <wp:effectExtent l="0" t="0" r="0" b="0"/>
            <wp:wrapSquare wrapText="bothSides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sz w:val="22"/>
        </w:rPr>
        <w:t>Z</w:t>
      </w:r>
      <w:r>
        <w:rPr>
          <w:rFonts w:cs="Tahoma" w:ascii="Tahoma" w:hAnsi="Tahoma"/>
          <w:sz w:val="22"/>
        </w:rPr>
        <w:t>arządzenie Nr 40</w:t>
      </w:r>
      <w:r>
        <w:rPr>
          <w:rFonts w:cs="Tahoma" w:ascii="Tahoma" w:hAnsi="Tahoma"/>
          <w:bCs/>
          <w:sz w:val="22"/>
        </w:rPr>
        <w:t xml:space="preserve">/2020         </w:t>
      </w:r>
    </w:p>
    <w:p>
      <w:pPr>
        <w:pStyle w:val="Normal"/>
        <w:ind w:left="1418" w:hanging="0"/>
        <w:jc w:val="center"/>
        <w:rPr>
          <w:rFonts w:ascii="Tahoma" w:hAnsi="Tahoma" w:cs="Tahoma"/>
          <w:bCs/>
          <w:sz w:val="22"/>
        </w:rPr>
      </w:pPr>
      <w:r>
        <w:rPr>
          <w:rFonts w:cs="Tahoma" w:ascii="Tahoma" w:hAnsi="Tahoma"/>
          <w:bCs/>
          <w:sz w:val="22"/>
        </w:rPr>
        <w:t>Rektora Politechniki Łódzkiej</w:t>
      </w:r>
    </w:p>
    <w:p>
      <w:pPr>
        <w:pStyle w:val="Normal"/>
        <w:ind w:left="1418" w:hanging="0"/>
        <w:jc w:val="center"/>
        <w:rPr>
          <w:rFonts w:ascii="Tahoma" w:hAnsi="Tahoma" w:cs="Tahoma"/>
          <w:bCs/>
          <w:sz w:val="22"/>
        </w:rPr>
      </w:pPr>
      <w:r>
        <w:rPr>
          <w:rFonts w:cs="Tahoma" w:ascii="Tahoma" w:hAnsi="Tahoma"/>
          <w:bCs/>
          <w:sz w:val="22"/>
        </w:rPr>
        <w:t>z dnia 30 lipca 2020 r.</w:t>
      </w:r>
    </w:p>
    <w:p>
      <w:pPr>
        <w:pStyle w:val="Normal"/>
        <w:spacing w:before="120" w:after="0"/>
        <w:ind w:left="1418" w:hanging="0"/>
        <w:jc w:val="center"/>
        <w:rPr>
          <w:sz w:val="22"/>
        </w:rPr>
      </w:pPr>
      <w:r>
        <w:rPr>
          <w:rFonts w:cs="Tahoma" w:ascii="Tahoma" w:hAnsi="Tahoma"/>
          <w:bCs/>
          <w:sz w:val="22"/>
        </w:rPr>
        <w:t>zmieniające Zarządzenie Nr 35/2019 Rektora Politechniki Łódzkiej</w:t>
        <w:br/>
        <w:t>z dnia 11 czerwca 2019 r. w sprawie ustalenia regulaminu świadczeń dla studentów Politechniki Łódzkiej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podstawie  art. 23 ust. 1 i 2 oraz art. 95 ust. 2 ustawy z dnia  20 lipca 2018 r.  Prawo  o szkolnictwie wyższym i nauce (t.j. Dz.U. z 2020 poz. 85 z późn. zm.), zarządzam co następuje: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center"/>
        <w:rPr>
          <w:rFonts w:cs="Tahoma"/>
          <w:bCs/>
        </w:rPr>
      </w:pPr>
      <w:r>
        <w:rPr/>
        <w:t>§ 1</w:t>
      </w:r>
    </w:p>
    <w:p>
      <w:pPr>
        <w:pStyle w:val="Normal"/>
        <w:tabs>
          <w:tab w:val="left" w:pos="-284" w:leader="none"/>
        </w:tabs>
        <w:spacing w:before="120" w:after="0"/>
        <w:ind w:left="-284" w:hanging="567"/>
        <w:jc w:val="center"/>
        <w:rPr>
          <w:rFonts w:cs="Tahoma"/>
          <w:bCs/>
        </w:rPr>
      </w:pPr>
      <w:r>
        <w:rPr>
          <w:rFonts w:cs="Tahoma"/>
          <w:bCs/>
        </w:rPr>
        <w:t>W regulaminie świadczeń dla studentów Politechniki Łódzkiej wprowadzam następujące zmiany:</w:t>
      </w:r>
    </w:p>
    <w:p>
      <w:pPr>
        <w:pStyle w:val="Normal"/>
        <w:numPr>
          <w:ilvl w:val="0"/>
          <w:numId w:val="1"/>
        </w:numPr>
        <w:spacing w:before="120" w:after="0"/>
        <w:ind w:left="0" w:hanging="284"/>
        <w:rPr>
          <w:rFonts w:cs="Tahoma"/>
          <w:bCs/>
        </w:rPr>
      </w:pPr>
      <w:r>
        <w:rPr>
          <w:rFonts w:cs="Tahoma"/>
          <w:bCs/>
        </w:rPr>
        <w:t>w rozdziale I: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a.  uchyla się ustęp 5.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b. ustęp 10 pkt. 1) otrzymuje brzmienie: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 xml:space="preserve">Rektor/Komisja Stypendialna może wstrzymać wypłatę przyznanego stypendium w przypadku wszczęcia postępowania dyscyplinarnego przeciwko studentowi/doktorantowi;” 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c. ustęp 13 otrzymuje brzmienie: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>W przypadku, gdy wniosek o świadczenie o którym mowa w ust. 2 pkt. 1-3 studenta/doktoranta został złożony i przyjęty, ale jest niekompletny, student/doktorant otrzymuje wydane przez osobę upoważnioną przez Rektora/członka Komisji Stypendialnej wezwanie do uzupełnienia wskazanych braków formalnych we wniosku w wyznaczonym terminie od doręczenia wezwania. W przypadku niedostarczenia kompletu wymaganych dokumentów do wniosku o stypendium, o którym mowa w ust. 2 pkt 1-3, wniosek pozostaje bez rozpoznania.”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d. ustęp 14 otrzymuje brzmienie: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>W przypadku złożenia w wyznaczonym terminie składania wniosków niekompletnego wniosku o stypendium, o którym mowa w ust. 2 pkt 4, nieudokumentowane osiągnięcie nie jest uwzględniane w trakcie obliczania punktacji rankingowej. W przypadku gdy Rektor/Komisja ma wątpliwości dot. złożonego materiału potwierdzającego osiągnięcia, może wezwać do wyjaśnienia dowodu. Postępowanie o przyznanie stypendium, o którym mowa  w ust. 2 pkt. 4, ma charakter konkursowy, w którym zastrzega się, że wszystkie informacje niezbędne do rozstrzygnięcia muszą być złożone najpóźniej na pierwszym etapie tego konkursu i tylko te informacje będą brane pod uwagę również w razie ewentualnego odwołania.”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before="120" w:after="0"/>
        <w:ind w:left="0" w:hanging="284"/>
        <w:rPr>
          <w:rFonts w:cs="Tahoma"/>
          <w:bCs/>
        </w:rPr>
      </w:pPr>
      <w:r>
        <w:rPr>
          <w:rFonts w:cs="Tahoma"/>
          <w:bCs/>
        </w:rPr>
        <w:t>w rozdziale IVa: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a. ustęp 8 pkt. 5) zapis po ppkt. f) otrzymuje brzmienie: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>Jeśli powyższe porównanie nie ustali pierwszeństwa w przyznaniu stypendium, w przypadku osób o tej samej liczbie punktów znajdujących się na ostatnim miejscu listy rankingowej, na którym można przyznać stypendium, liczbę przyznanych stypendiów ustala Rektor/Komisja Stypendialna uwzględniając warunek nieprzekroczenia liczby stypendiów określonej w ust. 9 pkt 1;: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b. ustęp 8 pkt. 7. otrzymuje brzmienie: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>w szczególnych przypadkach lub w następstwie pozytywnie rozpatrzonych odwołań liczebności grup rankingowych, o których mowa w pkt. 8, mogą zostać zwiększone decyzją Rektora/Komisji Stypendialnej z uwzględnieniem warunku nie przekroczenia liczby stypendiów określonej w ust. 9 pkt 1. „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c. ustęp 8 pkt. 16. otrzymuje brzmienie: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>Rektor/Komisja Stypendialna po weryfikacji złożonych wniosków tworzy proponowane listy rankingowe dla poszczególnych grup rankingowych i na ich podstawie podejmuje decyzje dotyczące przyznania Stypendiów.”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before="120" w:after="0"/>
        <w:ind w:left="720" w:hanging="1004"/>
        <w:rPr>
          <w:rFonts w:cs="Tahoma"/>
          <w:bCs/>
        </w:rPr>
      </w:pPr>
      <w:r>
        <w:rPr>
          <w:rFonts w:cs="Tahoma"/>
          <w:bCs/>
        </w:rPr>
        <w:t>w rozdziale IVb: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a. uchyla się ustęp 3;</w:t>
      </w:r>
    </w:p>
    <w:p>
      <w:pPr>
        <w:pStyle w:val="Normal"/>
        <w:spacing w:before="120" w:after="0"/>
        <w:rPr>
          <w:rFonts w:cs="Tahoma"/>
          <w:bCs/>
        </w:rPr>
      </w:pPr>
      <w:r>
        <w:rPr>
          <w:rFonts w:cs="Tahoma"/>
          <w:bCs/>
        </w:rPr>
        <w:t>b. ustęp 5 otrzymuje brzmienie:</w:t>
      </w:r>
    </w:p>
    <w:p>
      <w:pPr>
        <w:pStyle w:val="Normal"/>
        <w:spacing w:before="120" w:after="0"/>
        <w:rPr>
          <w:bCs/>
        </w:rPr>
      </w:pPr>
      <w:r>
        <w:rPr>
          <w:rFonts w:cs="Tahoma"/>
          <w:bCs/>
        </w:rPr>
        <w:t>„</w:t>
      </w:r>
      <w:r>
        <w:rPr>
          <w:rFonts w:cs="Tahoma"/>
          <w:bCs/>
        </w:rPr>
        <w:t>W</w:t>
      </w:r>
      <w:r>
        <w:rPr>
          <w:bCs/>
        </w:rPr>
        <w:t xml:space="preserve">niosek wraz z formularzem rankingowym i załączoną dokumentacją weryfikowany jest przez Rektora/Komisję stypendialną dla doktorantów, który/a </w:t>
      </w:r>
      <w:r>
        <w:rPr>
          <w:rFonts w:cs="Tahoma"/>
          <w:bCs/>
        </w:rPr>
        <w:t>w tym zakresie współpracuje wraz z Doktorancką Komisją Stypendialną jednostki prowadzącej kształcenie. Rektor/</w:t>
      </w:r>
      <w:r>
        <w:rPr>
          <w:bCs/>
        </w:rPr>
        <w:t>Komisja przyznaje punkty doktorantom, na podstawie których sporządza listy rankingowe, wg właściwego wzoru, wskazując na ich podstawie osoby, którym przysługuje stypendium rektora dla doktorantów.”;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c. ustęp 6 pkt. 3) otrzymuje brzmienie: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„</w:t>
      </w:r>
      <w:r>
        <w:rPr>
          <w:bCs/>
        </w:rPr>
        <w:t>jeśli powyższe porównanie nie ustali pierwszeństwa w przyznaniu stypendium, liczbę przyznanych stypendiów ustala Rektor/Komisja Stypendialna, uwzględniając warunek nie przekroczenia liczby stypendiów określonej w pkt. 1).”;</w:t>
      </w:r>
    </w:p>
    <w:p>
      <w:pPr>
        <w:pStyle w:val="Normal"/>
        <w:numPr>
          <w:ilvl w:val="0"/>
          <w:numId w:val="1"/>
        </w:numPr>
        <w:spacing w:before="120" w:after="0"/>
        <w:ind w:left="0" w:hanging="284"/>
        <w:rPr>
          <w:bCs/>
        </w:rPr>
      </w:pPr>
      <w:r>
        <w:rPr>
          <w:bCs/>
        </w:rPr>
        <w:t>w rozdziale VI: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a. ustęp 1 pkt. 2) otrzymuje brzmienie: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„</w:t>
      </w:r>
      <w:r>
        <w:rPr>
          <w:bCs/>
        </w:rPr>
        <w:t>w przypadku złożenia przez właściwy organ samorządu studenckiego/samorządu doktorantów pisemnego wniosku, o którym mowa w art. 86 ust. 3 Ustawy PSWiN, Rektor przekazuje uprawnienia w zakresie przyznawania świadczeń o których mowa w rozdz. I ust. 2 pkt 1-4 Komisji Stypendialnej dla studentów/doktorantów zaś odwołań Odwoławczej Komisji Stypendialnej.”;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b. wstęp do ustępu 5 otrzymuje brzmienie: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„</w:t>
      </w:r>
      <w:r>
        <w:rPr>
          <w:bCs/>
        </w:rPr>
        <w:t>Informacje dotyczące zasad wydawania i doręczania decyzji Rektora/Komisji:”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c. ustęp 5 pkt. 1) otrzymuje brzmienie: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„</w:t>
      </w:r>
      <w:r>
        <w:rPr>
          <w:bCs/>
        </w:rPr>
        <w:t>decyzje wydawane przez Rektora/Komisję Stypendialną i Odwoławczą Komisję Stypendialną podpisują Rektor/przewodniczący tych komisji lub upoważnieni przez nich pracownicy/wiceprzewodniczący;”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d. ustęp 6 otrzymuje brzmienie:</w:t>
      </w:r>
    </w:p>
    <w:p>
      <w:pPr>
        <w:pStyle w:val="Normal"/>
        <w:spacing w:before="120" w:after="0"/>
        <w:rPr/>
      </w:pPr>
      <w:r>
        <w:rPr>
          <w:bCs/>
        </w:rPr>
        <w:t>„</w:t>
      </w:r>
      <w:r>
        <w:rPr>
          <w:bCs/>
        </w:rPr>
        <w:t>6. Informacje dotyczące prawa do odwołania się od decyzji Rektora/Komisji:</w:t>
      </w:r>
    </w:p>
    <w:p>
      <w:pPr>
        <w:pStyle w:val="Normal"/>
        <w:tabs>
          <w:tab w:val="left" w:pos="567" w:leader="none"/>
          <w:tab w:val="left" w:pos="851" w:leader="none"/>
        </w:tabs>
        <w:spacing w:before="120" w:after="0"/>
        <w:rPr/>
      </w:pPr>
      <w:r>
        <w:rPr/>
        <w:t>1)</w:t>
        <w:tab/>
        <w:t>od decyzji Rektora przysługuje studentowi/doktorantowi wniosek o ponowne rozpatrzenie sprawy, a w przypadku, gdy decyzję wydaje Komisja Stypendialna przysługuje studentowi/doktorantowi odwołanie do Odwoławczej Komisji Stypendialnej,  w terminie 14 dni od dnia otrzymania decyzji.  Wniosek/Odwołanie wniesione po terminie nie wywołuje skutków prawnych;</w:t>
      </w:r>
    </w:p>
    <w:p>
      <w:pPr>
        <w:pStyle w:val="Normal"/>
        <w:tabs>
          <w:tab w:val="left" w:pos="567" w:leader="none"/>
          <w:tab w:val="left" w:pos="851" w:leader="none"/>
        </w:tabs>
        <w:spacing w:before="120" w:after="0"/>
        <w:rPr/>
      </w:pPr>
      <w:r>
        <w:rPr/>
        <w:t>2)</w:t>
        <w:tab/>
        <w:t xml:space="preserve">wnioski o ponowne rozpatrzenie sprawy/odwołania od decyzji Komisji Stypendialnej do Odwoławczej Komisji Stypendialnej należy wnosić za pośrednictwem biura SOŚ; </w:t>
      </w:r>
    </w:p>
    <w:p>
      <w:pPr>
        <w:pStyle w:val="Normal"/>
        <w:tabs>
          <w:tab w:val="left" w:pos="567" w:leader="none"/>
          <w:tab w:val="left" w:pos="851" w:leader="none"/>
        </w:tabs>
        <w:spacing w:before="120" w:after="0"/>
        <w:rPr>
          <w:bCs/>
        </w:rPr>
      </w:pPr>
      <w:r>
        <w:rPr/>
        <w:t xml:space="preserve">3) </w:t>
        <w:tab/>
        <w:t>od decyzji Rektora/Odwoławczej Komisji Stypendialnej studentowi/doktorantowi przysługuje prawo wniesienia skargi do Wojewódzkiego</w:t>
      </w:r>
      <w:bookmarkStart w:id="1" w:name="_Hlk45518807"/>
      <w:r>
        <w:rPr/>
        <w:t xml:space="preserve"> Sądu Administracyj</w:t>
      </w:r>
      <w:bookmarkEnd w:id="1"/>
      <w:r>
        <w:rPr/>
        <w:t xml:space="preserve">nego w terminie 30 dni od daty doręczenia decyzji. Skargę wnosi się za pośrednictwem biura SOŚ; 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 xml:space="preserve">4 ) </w:t>
        <w:tab/>
        <w:t>wnioski  o ponowne rozpatrzenie sprawy/odwołania kierowane do Rektora/Odwoławczej Komisji Stypendialnej rozpatrywane są w ciągu 1 miesiąca od daty wpłynięcia podania do biura.”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before="120" w:after="0"/>
        <w:ind w:left="720" w:hanging="1004"/>
        <w:rPr>
          <w:bCs/>
        </w:rPr>
      </w:pPr>
      <w:r>
        <w:rPr>
          <w:bCs/>
        </w:rPr>
        <w:t>w rozdziale VII: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a. ustęp 8 pkt. 16) otrzymuje brzmienie: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„</w:t>
      </w:r>
      <w:r>
        <w:rPr>
          <w:bCs/>
        </w:rPr>
        <w:t>inne dokumenty i oświadczenia niezbędne do ustalenia prawa do stypendium socjalnego wymagane przez Rektora/Komisję Stypendialną w tym np. zaświadczenie o zarejestrowaniu bezrobotnego członka rodziny w urzędzie dla bezrobotnych lub oświadczenie o braku zatrudnienia bezrobotnego członka rodziny w momencie złożenia wniosku. „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b. wstęp do ustępu 28 otrzymuje brzmienie:</w:t>
      </w:r>
    </w:p>
    <w:p>
      <w:pPr>
        <w:pStyle w:val="Normal"/>
        <w:spacing w:before="120" w:after="0"/>
        <w:rPr>
          <w:bCs/>
        </w:rPr>
      </w:pPr>
      <w:r>
        <w:rPr>
          <w:bCs/>
        </w:rPr>
        <w:t>„</w:t>
      </w:r>
      <w:r>
        <w:rPr>
          <w:bCs/>
        </w:rPr>
        <w:t xml:space="preserve">Uwzględnienie dochodu utraconego lub uzyskanego student/doktorant opisuje we wniosku o stypendium socjalne, w którym oświadcza jednocześnie, że sytuacja powstała na skutek utraty lub uzyskania dochodu trwa w dniu składania wniosku. Rektor/Komisja Stypendialna wylicza dochód na podstawie przedstawionych do wniosku dokumentów (w przypadku gdy Rektor/Komisja uzna, że dochód powinien zostać uznany/utracony,  a student/doktorant tego nie zgłosił na piśmie, wzywa się studenta/doktoranta do złożenia wyjaśnień). </w:t>
      </w:r>
    </w:p>
    <w:p>
      <w:pPr>
        <w:pStyle w:val="Normal"/>
        <w:spacing w:before="120" w:after="0"/>
        <w:rPr/>
      </w:pPr>
      <w:r>
        <w:rPr>
          <w:bCs/>
        </w:rPr>
        <w:t>Student/doktorant zobligowany jest do niezwłocznego (w ciągu 7 dni od wystąpienia danego zdarzenia) zgłoszenia Rektorowi/Komisji Stypendialnej okoliczności uzyskania lub utracenia dochodu po wcześniejszym uzyskaniu decyzji dotyczącej stypendium na dany r.ak., z jednoczesnym wnioskiem o dostosowanie kwoty stypendium do obecnej sytuacji materialnej..”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center"/>
        <w:rPr/>
      </w:pPr>
      <w:r>
        <w:rPr/>
        <w:t>§ 2</w:t>
      </w:r>
    </w:p>
    <w:p>
      <w:pPr>
        <w:pStyle w:val="Normal"/>
        <w:spacing w:before="120" w:after="0"/>
        <w:jc w:val="both"/>
        <w:rPr/>
      </w:pPr>
      <w:r>
        <w:rPr/>
        <w:t xml:space="preserve">W związku z koniecznością uwzględnienia w procesie oceny wniosków o stypendium rektora dla doktorantów sytuacji niewykonania w semestrze letnim roku akademickiego 2019/20 hospitacji zajęć dydaktycznych prowadzonych przez doktorantów spowodowanej stanem epidemii wirusa </w:t>
        <w:br/>
        <w:t xml:space="preserve">SARS-CoV-2 </w:t>
      </w:r>
    </w:p>
    <w:p>
      <w:pPr>
        <w:pStyle w:val="Normal"/>
        <w:spacing w:before="120" w:after="0"/>
        <w:jc w:val="both"/>
        <w:rPr/>
      </w:pPr>
      <w:r>
        <w:rPr/>
        <w:t>w Zarządzeniu Nr 35/2019 Rektora Politechniki Łódzkiej z dnia 11 czerwca 2019 r. w sprawie ustalenia regulaminu świadczeń dla studentów Politechniki Łódzkiej wprowadza się następujące zmiany:</w:t>
      </w:r>
    </w:p>
    <w:p>
      <w:pPr>
        <w:pStyle w:val="Normal"/>
        <w:spacing w:before="120" w:after="0"/>
        <w:jc w:val="both"/>
        <w:rPr/>
      </w:pPr>
      <w:r>
        <w:rPr/>
        <w:t xml:space="preserve">1) pkt 4 </w:t>
      </w:r>
      <w:r>
        <w:rPr>
          <w:i/>
          <w:iCs/>
        </w:rPr>
        <w:t>Zaangażowanie w pracę dydaktyczną</w:t>
      </w:r>
      <w:r>
        <w:rPr/>
        <w:t xml:space="preserve"> w Załączniku Nr 2 </w:t>
      </w:r>
      <w:r>
        <w:rPr>
          <w:i/>
          <w:iCs/>
        </w:rPr>
        <w:t>Punktacja oraz katalog osiągnięć wykorzystywanych przy rozpatrywaniu wniosków o stypendium rektora dla doktorantów</w:t>
      </w:r>
      <w:r>
        <w:rPr/>
        <w:t xml:space="preserve"> do Załącznika</w:t>
      </w:r>
      <w:r>
        <w:rPr>
          <w:i/>
          <w:iCs/>
        </w:rPr>
        <w:t xml:space="preserve"> Regulamin świadczeń dla studentów Politechniki Łódzkiej</w:t>
      </w:r>
      <w:r>
        <w:rPr/>
        <w:t xml:space="preserve"> do Zarządzenia 35/2019 otrzymuje brzmienie:</w:t>
      </w:r>
    </w:p>
    <w:p>
      <w:pPr>
        <w:pStyle w:val="Normal"/>
        <w:spacing w:before="60" w:after="0"/>
        <w:jc w:val="both"/>
        <w:rPr/>
      </w:pPr>
      <w:r>
        <w:rPr/>
      </w:r>
    </w:p>
    <w:p>
      <w:pPr>
        <w:pStyle w:val="Normal"/>
        <w:spacing w:before="60" w:after="0"/>
        <w:jc w:val="both"/>
        <w:rPr/>
      </w:pPr>
      <w:r>
        <w:rPr/>
        <w:t>„</w:t>
      </w:r>
      <w:r>
        <w:rPr/>
        <w:t>Liczba punktów jest równa łącznemu wynikowi ostatniej przeprowadzonej hospitacji zajęć prowadzonych przez doktoranta zgodnie odpowiednio z Załącznikami nr 1 i nr 2 do Komunikatu Prorektora ds. studenckich z dnia 14 lipca 2017 r. dot. zasad realizacji zajęć dydaktycznych w ramach obowiązkowych praktyk zawodowych na studiach doktoranckich”.</w:t>
      </w:r>
    </w:p>
    <w:p>
      <w:pPr>
        <w:pStyle w:val="NormalWeb"/>
        <w:jc w:val="center"/>
        <w:rPr/>
      </w:pPr>
      <w:r>
        <w:rPr/>
        <w:t>§ 3</w:t>
      </w:r>
    </w:p>
    <w:p>
      <w:pPr>
        <w:pStyle w:val="NormalWeb"/>
        <w:rPr/>
      </w:pPr>
      <w:r>
        <w:rPr/>
        <w:t>Pozostałe postanowienia Zarządzenia nie ulegają zmianie.</w:t>
      </w:r>
    </w:p>
    <w:p>
      <w:pPr>
        <w:pStyle w:val="NormalWeb"/>
        <w:jc w:val="center"/>
        <w:rPr/>
      </w:pPr>
      <w:r>
        <w:rPr/>
        <w:t> </w:t>
      </w:r>
      <w:r>
        <w:rPr/>
        <w:t>§ 4</w:t>
      </w:r>
    </w:p>
    <w:p>
      <w:pPr>
        <w:pStyle w:val="NormalWeb"/>
        <w:rPr/>
      </w:pPr>
      <w:r>
        <w:rPr/>
        <w:t>Zarządzenie wchodzi w życie z dniem 1 września 2020 r.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"/>
        <w:spacing w:before="60" w:after="0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0d9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b0d9c"/>
    <w:rPr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b0d9c"/>
    <w:rPr>
      <w:b/>
      <w:bCs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Tahoma" w:hAnsi="Tahoma" w:cs="Tahoma" w:eastAsia="Times New Roman"/>
      <w:color w:val="000000"/>
      <w:sz w:val="24"/>
      <w:szCs w:val="24"/>
      <w:lang w:eastAsia="ar-SA" w:val="pl-PL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b0d9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b0d9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uchwała_zarządzenie</Template>
  <TotalTime>0</TotalTime>
  <Application>LibreOffice/5.3.0.3$Windows_x86 LibreOffice_project/7074905676c47b82bbcfbea1aeefc84afe1c50e1</Application>
  <Pages>3</Pages>
  <Words>1075</Words>
  <Characters>7093</Characters>
  <CharactersWithSpaces>8136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2020-08-31T06:00:00Z</dcterms:created>
  <dc:creator>Małgorzata Kupczyńska</dc:creator>
  <dc:description/>
  <dc:language>pl-PL</dc:language>
  <cp:lastModifiedBy>Anna Kręplewicz-Kuczyńska RSS</cp:lastModifiedBy>
  <cp:lastPrinted>2020-03-11T13:26:00Z</cp:lastPrinted>
  <dcterms:modified xsi:type="dcterms:W3CDTF">2020-08-31T06:00:00Z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E_LinkChangesUpdateDate">
    <vt:lpwstr>2020-03-11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