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7D5A" w:rsidRDefault="009F7D5A">
      <w:pPr>
        <w:spacing w:after="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9F7D5A" w:rsidRDefault="009F7D5A">
      <w:pPr>
        <w:spacing w:after="0"/>
        <w:jc w:val="both"/>
        <w:rPr>
          <w:rFonts w:ascii="Arial Narrow" w:hAnsi="Arial Narrow"/>
          <w:sz w:val="18"/>
          <w:szCs w:val="18"/>
        </w:rPr>
      </w:pPr>
    </w:p>
    <w:tbl>
      <w:tblPr>
        <w:tblStyle w:val="TableNormal"/>
        <w:tblW w:w="906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1"/>
        <w:gridCol w:w="6911"/>
      </w:tblGrid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CC4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and description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 xml:space="preserve">TCS core curriculum 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 credit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sz w:val="18"/>
                <w:szCs w:val="18"/>
              </w:rPr>
              <w:t>Advanced human-computer interaction methods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name in Polish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146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Zaawansowane metody wspomagania interakcji człowiek-komputer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level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8 PRK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Course coordinator 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146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dr hab. inż.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0146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Adam Wojciechowski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instructors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00146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dr hab. inż.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</w:t>
            </w:r>
            <w:r w:rsidRPr="0000146D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Adam Wojciechowski</w:t>
            </w:r>
          </w:p>
        </w:tc>
      </w:tr>
      <w:tr w:rsidR="009F7D5A" w:rsidRPr="0000146D" w:rsidTr="0000146D">
        <w:trPr>
          <w:trHeight w:val="105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Delivery methods and course duration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tbl>
            <w:tblPr>
              <w:tblStyle w:val="TableNormal"/>
              <w:tblW w:w="675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44"/>
              <w:gridCol w:w="843"/>
              <w:gridCol w:w="845"/>
              <w:gridCol w:w="845"/>
              <w:gridCol w:w="843"/>
              <w:gridCol w:w="844"/>
              <w:gridCol w:w="842"/>
            </w:tblGrid>
            <w:tr w:rsidR="009F7D5A" w:rsidRPr="0000146D" w:rsidTr="0000146D"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b/>
                      <w:bCs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b/>
                      <w:bCs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 w:rsidR="009F7D5A" w:rsidRPr="0000146D" w:rsidTr="0000146D"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Contact hours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  <w:t>15</w:t>
                  </w:r>
                </w:p>
              </w:tc>
            </w:tr>
            <w:tr w:rsidR="009F7D5A" w:rsidRPr="0000146D" w:rsidTr="0000146D"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E-learning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No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eastAsia="Arial Narrow" w:hAnsi="Times New Roman" w:cs="Times New Roman"/>
                      <w:sz w:val="14"/>
                      <w:szCs w:val="18"/>
                    </w:rPr>
                  </w:pPr>
                </w:p>
              </w:tc>
            </w:tr>
            <w:tr w:rsidR="009F7D5A" w:rsidRPr="0000146D" w:rsidTr="0000146D"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00146D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 w:rsidRPr="0000146D">
                    <w:rPr>
                      <w:rFonts w:ascii="Times New Roman" w:hAnsi="Times New Roman" w:cs="Times New Roman"/>
                      <w:sz w:val="14"/>
                      <w:szCs w:val="18"/>
                    </w:rPr>
                    <w:t>100%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:rsidR="009F7D5A" w:rsidRPr="0000146D" w:rsidRDefault="009F7D5A" w:rsidP="000014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</w:p>
              </w:tc>
            </w:tr>
          </w:tbl>
          <w:p w:rsidR="009F7D5A" w:rsidRPr="0000146D" w:rsidRDefault="009F7D5A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Understanding and ability to use advanced human-computer interaction methods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 xml:space="preserve">Knowledge and ability to use and evaluate </w:t>
            </w:r>
            <w:bookmarkStart w:id="1" w:name="__DdeLink__2945_1605279204"/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advanced</w:t>
            </w:r>
            <w:bookmarkEnd w:id="1"/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, multi modal, intelligent human-computer interaction methods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Evaluation of project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Image processing and analysis, machine learning, fundamentals of mathematics</w:t>
            </w:r>
          </w:p>
        </w:tc>
      </w:tr>
      <w:tr w:rsidR="009F7D5A" w:rsidRPr="0000146D" w:rsidTr="0000146D">
        <w:trPr>
          <w:trHeight w:val="44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Lecture: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 xml:space="preserve">- challenges of human computer interaction 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- research methods in human computer interaction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- computer vision methods in human-machine interfaces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- multi modal interfaces – signal processing, analysis and integration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- machine learning methods for human computer interaction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Project: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- designing, implementation and evaluation of selected human-machine interaction methods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 xml:space="preserve">1) Handbook of Human-Computer Interaction, 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>M.G. Helander, T.K. Landauer, P.V. Prabhu</w:t>
            </w: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, Elsevier, 2014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 xml:space="preserve">2) Research methods in Human-Computer Interaction, 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J. Lazar, J.H. Feng, H. Hochheiser, </w:t>
            </w: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Elsevier, 2017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3) The oxford handbook of affective computing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>, R.A. Calvo, S. D’Mello, J Gratch, A. Ka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pas, </w:t>
            </w: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Oxford 2015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 xml:space="preserve">1) Learning OpenCV, </w:t>
            </w:r>
            <w:r w:rsidRPr="000014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G. Bradski, A. Kaehler</w:t>
            </w: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, O’Reilly, 2008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 xml:space="preserve">2) Human-Computer Interaction: Development Process, 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</w:rPr>
              <w:t>A. Sears, J.A. Jacko</w:t>
            </w: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</w:rPr>
              <w:t>, Taylor and Francis, 2017</w:t>
            </w:r>
          </w:p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3)  Metody i techniki sztucznej inteligencji, </w:t>
            </w:r>
            <w:r w:rsidRPr="0000146D">
              <w:rPr>
                <w:rStyle w:val="czeinternetow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L. Rutkowski</w:t>
            </w:r>
            <w:r w:rsidRPr="0000146D">
              <w:rPr>
                <w:rStyle w:val="czeinternetowe"/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, PWN 2019 </w:t>
            </w:r>
          </w:p>
        </w:tc>
      </w:tr>
      <w:tr w:rsidR="009F7D5A" w:rsidRPr="0000146D" w:rsidTr="0000146D">
        <w:trPr>
          <w:trHeight w:val="44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Average student wor</w:t>
            </w: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load outside classroom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sz w:val="18"/>
                <w:szCs w:val="18"/>
              </w:rPr>
              <w:t>10 h</w:t>
            </w: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Comments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9F7D5A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7D5A" w:rsidRPr="0000146D" w:rsidTr="0000146D">
        <w:trPr>
          <w:trHeight w:val="210"/>
        </w:trPr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D966"/>
          </w:tcPr>
          <w:p w:rsidR="009F7D5A" w:rsidRPr="0000146D" w:rsidRDefault="0000146D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14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F7D5A" w:rsidRPr="0000146D" w:rsidRDefault="009F7D5A" w:rsidP="000014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F7D5A" w:rsidRDefault="009F7D5A">
      <w:pPr>
        <w:widowControl w:val="0"/>
        <w:spacing w:after="0" w:line="240" w:lineRule="auto"/>
        <w:jc w:val="both"/>
      </w:pPr>
    </w:p>
    <w:sectPr w:rsidR="009F7D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C1" w:rsidRDefault="0000146D">
      <w:pPr>
        <w:spacing w:after="0" w:line="240" w:lineRule="auto"/>
      </w:pPr>
      <w:r>
        <w:separator/>
      </w:r>
    </w:p>
  </w:endnote>
  <w:endnote w:type="continuationSeparator" w:id="0">
    <w:p w:rsidR="00282FC1" w:rsidRDefault="0000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ohit Devanagari">
    <w:altName w:val="Cambria"/>
    <w:charset w:val="00"/>
    <w:family w:val="roman"/>
    <w:pitch w:val="default"/>
  </w:font>
  <w:font w:name="Helvetica Neue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DejaVu Sans Mono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C1" w:rsidRDefault="0000146D">
      <w:pPr>
        <w:spacing w:after="0" w:line="240" w:lineRule="auto"/>
      </w:pPr>
      <w:r>
        <w:separator/>
      </w:r>
    </w:p>
  </w:footnote>
  <w:footnote w:type="continuationSeparator" w:id="0">
    <w:p w:rsidR="00282FC1" w:rsidRDefault="0000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5A" w:rsidRDefault="009F7D5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LE_Links" w:val="{9F0CE806-E3F3-4288-99D9-134990102405}"/>
  </w:docVars>
  <w:rsids>
    <w:rsidRoot w:val="009F7D5A"/>
    <w:rsid w:val="0000146D"/>
    <w:rsid w:val="00282FC1"/>
    <w:rsid w:val="009F7D5A"/>
    <w:rsid w:val="00F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ListLabel1">
    <w:name w:val="ListLabel 1"/>
    <w:qFormat/>
    <w:rPr>
      <w:sz w:val="18"/>
      <w:szCs w:val="1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DejaVu Sans Mono" w:hAnsi="Liberation Mono" w:cs="Liberation Mono"/>
      <w:sz w:val="20"/>
      <w:szCs w:val="20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F0CE806-E3F3-4288-99D9-1349901024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Kupczyńska</cp:lastModifiedBy>
  <cp:revision>12</cp:revision>
  <dcterms:created xsi:type="dcterms:W3CDTF">2019-05-23T21:21:00Z</dcterms:created>
  <dcterms:modified xsi:type="dcterms:W3CDTF">2019-05-24T14:48:00Z</dcterms:modified>
  <dc:language>pl-PL</dc:language>
</cp:coreProperties>
</file>