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CC4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CC - curriculum for discipline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management and quality sciences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1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Economics 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Ekonomia 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Marek Martin (000-0001-7925-6399)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Tomasz Jasiński (0000-0001-9367-0086)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dr inż. Marek Martin (000-0001-7925-6399)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1,0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1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goal of the subject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Familiarize with the fundamentals of economic aspects of managerial decision-making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Development of economic analysis skills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 PhD student after completing the course can: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characterize economic aspects of managerial decision-making (W1, K1)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interpret results of economic analysis (U1)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effects 1-2 - written test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LECTURE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economic fundamentals of enterprise theory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Making managerial decisions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Basic concepts and tools for economic analysis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Demand analysis and optimal pricing policy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Production decisions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Cost analysis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1.Lecturer's material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" w:cs="Times New Roman" w:eastAsiaTheme="majorEastAsia"/>
                <w:bC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pl-PL"/>
              </w:rPr>
              <w:t xml:space="preserve">2. </w:t>
            </w:r>
            <w:r>
              <w:rPr>
                <w:rFonts w:eastAsia="" w:cs="Times New Roman" w:ascii="Times New Roman" w:hAnsi="Times New Roman" w:eastAsiaTheme="majorEastAsia"/>
                <w:bCs/>
                <w:sz w:val="18"/>
                <w:szCs w:val="18"/>
                <w:lang w:val="pl-PL"/>
              </w:rPr>
              <w:t>Samuelson W.F., Marks S.G., Ekonomia menedżerska, PWE, Warszawa 2009.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highlight w:val="white"/>
                <w:lang w:val="pl-PL"/>
              </w:rPr>
            </w:pPr>
            <w:r>
              <w:rPr>
                <w:rFonts w:cs="Times New Roman" w:ascii="Times New Roman" w:hAnsi="Times New Roman"/>
                <w:iCs/>
                <w:sz w:val="18"/>
                <w:szCs w:val="18"/>
                <w:shd w:fill="FFFFFF" w:val="clear"/>
                <w:lang w:val="pl-PL"/>
              </w:rPr>
              <w:t>3. Milewski R., Elementarne zagadnienia ekonomii, Wydawnictwo naukowe PWN S.A., Warszawa 2018.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-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10 h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 xml:space="preserve">10.04.2019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52613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a5261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"/>
    <w:link w:val="Nagwek3Znak"/>
    <w:uiPriority w:val="9"/>
    <w:unhideWhenUsed/>
    <w:qFormat/>
    <w:rsid w:val="00a52613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7a4f4d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a5261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5261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val="en-GB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a5261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val="en-GB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526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a4a8c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26D88EB8-22DD-4895-BB8C-729ECEF172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LibreOffice/5.3.0.3$Windows_x86 LibreOffice_project/7074905676c47b82bbcfbea1aeefc84afe1c50e1</Application>
  <Pages>1</Pages>
  <Words>235</Words>
  <Characters>1431</Characters>
  <CharactersWithSpaces>1587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2019-04-13T15:01:00Z</dcterms:created>
  <dc:creator>pc</dc:creator>
  <dc:description/>
  <dc:language>pl-PL</dc:language>
  <cp:lastModifiedBy>Małgorzata Kupczyńska</cp:lastModifiedBy>
  <dcterms:modified xsi:type="dcterms:W3CDTF">2019-05-24T15:59:00Z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