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9E8" w14:textId="41A5EA4E"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noProof/>
          <w:kern w:val="20"/>
          <w:sz w:val="24"/>
          <w:szCs w:val="24"/>
          <w:lang w:eastAsia="pl-PL"/>
        </w:rPr>
        <w:drawing>
          <wp:anchor distT="0" distB="0" distL="114300" distR="114300" simplePos="0" relativeHeight="251659264" behindDoc="0" locked="0" layoutInCell="0" allowOverlap="1" wp14:anchorId="20DD60B3" wp14:editId="11ECB9F0">
            <wp:simplePos x="0" y="0"/>
            <wp:positionH relativeFrom="column">
              <wp:posOffset>-10795</wp:posOffset>
            </wp:positionH>
            <wp:positionV relativeFrom="page">
              <wp:posOffset>331470</wp:posOffset>
            </wp:positionV>
            <wp:extent cx="799465" cy="1254760"/>
            <wp:effectExtent l="0" t="0" r="635" b="254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474">
        <w:rPr>
          <w:rFonts w:ascii="Tahoma" w:eastAsia="Times New Roman" w:hAnsi="Tahoma" w:cs="Tahoma"/>
          <w:bCs/>
          <w:kern w:val="20"/>
          <w:sz w:val="24"/>
          <w:szCs w:val="24"/>
          <w:lang w:eastAsia="pl-PL"/>
        </w:rPr>
        <w:t xml:space="preserve">Zarządzenie </w:t>
      </w:r>
      <w:r w:rsidRPr="00DC5474">
        <w:rPr>
          <w:rFonts w:ascii="Tahoma" w:eastAsia="Times New Roman" w:hAnsi="Tahoma" w:cs="Tahoma"/>
          <w:bCs/>
          <w:kern w:val="1"/>
          <w:sz w:val="24"/>
          <w:szCs w:val="24"/>
          <w:lang w:eastAsia="ar-SA"/>
        </w:rPr>
        <w:t>Nr 42/2021</w:t>
      </w:r>
    </w:p>
    <w:p w14:paraId="36F8B30A" w14:textId="77777777"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bCs/>
          <w:kern w:val="20"/>
          <w:sz w:val="24"/>
          <w:szCs w:val="24"/>
          <w:lang w:eastAsia="pl-PL"/>
        </w:rPr>
        <w:t>Rektora Politechniki Łódzkiej</w:t>
      </w:r>
    </w:p>
    <w:p w14:paraId="7DF966D6" w14:textId="77777777"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bCs/>
          <w:kern w:val="20"/>
          <w:sz w:val="24"/>
          <w:szCs w:val="24"/>
          <w:lang w:eastAsia="pl-PL"/>
        </w:rPr>
        <w:t xml:space="preserve">z dnia 3 sierpnia </w:t>
      </w:r>
      <w:r w:rsidRPr="00DC5474">
        <w:rPr>
          <w:rFonts w:ascii="Tahoma" w:eastAsia="Times New Roman" w:hAnsi="Tahoma" w:cs="Tahoma"/>
          <w:bCs/>
          <w:kern w:val="1"/>
          <w:sz w:val="24"/>
          <w:szCs w:val="24"/>
          <w:lang w:eastAsia="ar-SA"/>
        </w:rPr>
        <w:t>2021 r.</w:t>
      </w:r>
    </w:p>
    <w:p w14:paraId="63EB28A2" w14:textId="77777777" w:rsidR="00DC5474" w:rsidRPr="00DC5474" w:rsidRDefault="00DC5474" w:rsidP="00DC5474">
      <w:pPr>
        <w:spacing w:before="120" w:after="0" w:line="240" w:lineRule="auto"/>
        <w:ind w:left="1418"/>
        <w:jc w:val="center"/>
        <w:rPr>
          <w:rFonts w:ascii="Tahoma" w:eastAsia="Times New Roman" w:hAnsi="Tahoma" w:cs="Tahoma"/>
          <w:kern w:val="1"/>
          <w:sz w:val="24"/>
          <w:szCs w:val="24"/>
          <w:lang w:eastAsia="ar-SA"/>
        </w:rPr>
      </w:pPr>
      <w:bookmarkStart w:id="0" w:name="_Hlk78268479"/>
      <w:r w:rsidRPr="00DC5474">
        <w:rPr>
          <w:rFonts w:ascii="Tahoma" w:eastAsia="Times New Roman" w:hAnsi="Tahoma" w:cs="Tahoma"/>
          <w:bCs/>
          <w:kern w:val="20"/>
          <w:sz w:val="24"/>
          <w:szCs w:val="24"/>
          <w:lang w:eastAsia="pl-PL"/>
        </w:rPr>
        <w:t xml:space="preserve">w sprawie </w:t>
      </w:r>
      <w:r w:rsidRPr="00DC5474">
        <w:rPr>
          <w:rFonts w:ascii="Tahoma" w:eastAsia="Times New Roman" w:hAnsi="Tahoma" w:cs="Tahoma"/>
          <w:kern w:val="1"/>
          <w:sz w:val="24"/>
          <w:szCs w:val="24"/>
          <w:lang w:eastAsia="ar-SA"/>
        </w:rPr>
        <w:t>określenia wzoru umowy o warunkach odpłatności za usługi edukacyjne na studiach stacjonarnych i niestacjonarnych pierwszego i drugiego stopnia w Politechnice Łódzkiej, dotyczących osób niebędących obywatelami polskimi, niewymienionych w art. 324 ust. 2 ustawy z dnia 20 lipca 2018 r. – Prawo o szkolnictwie wyższymi nauce i realizujących</w:t>
      </w:r>
      <w:r w:rsidRPr="00DC5474">
        <w:rPr>
          <w:rFonts w:ascii="Tahoma" w:eastAsia="Times New Roman" w:hAnsi="Tahoma" w:cs="Tahoma"/>
          <w:kern w:val="1"/>
          <w:sz w:val="24"/>
          <w:szCs w:val="24"/>
          <w:lang w:eastAsia="ar-SA"/>
        </w:rPr>
        <w:br/>
        <w:t>studia na zasadach odpłatności</w:t>
      </w:r>
      <w:bookmarkEnd w:id="0"/>
    </w:p>
    <w:p w14:paraId="4F82C9A9"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677F2711"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140AACBE" w14:textId="53426232" w:rsidR="00DC5474" w:rsidRPr="00DC5474" w:rsidRDefault="00DC5474" w:rsidP="00DC5474">
      <w:pPr>
        <w:spacing w:before="120" w:after="0" w:line="240" w:lineRule="auto"/>
        <w:jc w:val="both"/>
        <w:rPr>
          <w:rFonts w:ascii="Times New Roman" w:eastAsia="Times New Roman" w:hAnsi="Times New Roman" w:cs="Times New Roman"/>
          <w:bCs/>
          <w:kern w:val="2"/>
          <w:sz w:val="24"/>
          <w:szCs w:val="24"/>
          <w:lang w:eastAsia="ar-SA"/>
        </w:rPr>
      </w:pPr>
      <w:r w:rsidRPr="00DC5474">
        <w:rPr>
          <w:rFonts w:ascii="Times New Roman" w:eastAsia="Times New Roman" w:hAnsi="Times New Roman" w:cs="Times New Roman"/>
          <w:bCs/>
          <w:kern w:val="2"/>
          <w:sz w:val="24"/>
          <w:szCs w:val="24"/>
          <w:lang w:eastAsia="ar-SA"/>
        </w:rPr>
        <w:t>Na podstawie art. 23 ust. 1 i ust. 2 pkt 2 ustawy z dnia 20 lipca 2018r. – Prawo o szkolnictwie wyższym i nauce (</w:t>
      </w:r>
      <w:proofErr w:type="spellStart"/>
      <w:r w:rsidRPr="00DC5474">
        <w:rPr>
          <w:rFonts w:ascii="Times New Roman" w:eastAsia="Times New Roman" w:hAnsi="Times New Roman" w:cs="Times New Roman"/>
          <w:bCs/>
          <w:kern w:val="2"/>
          <w:sz w:val="24"/>
          <w:szCs w:val="24"/>
          <w:lang w:eastAsia="ar-SA"/>
        </w:rPr>
        <w:t>t.j</w:t>
      </w:r>
      <w:proofErr w:type="spellEnd"/>
      <w:r w:rsidRPr="00DC5474">
        <w:rPr>
          <w:rFonts w:ascii="Times New Roman" w:eastAsia="Times New Roman" w:hAnsi="Times New Roman" w:cs="Times New Roman"/>
          <w:bCs/>
          <w:kern w:val="2"/>
          <w:sz w:val="24"/>
          <w:szCs w:val="24"/>
          <w:lang w:eastAsia="ar-SA"/>
        </w:rPr>
        <w:t xml:space="preserve">. Dz. U. z 2021 r. poz. 478, z </w:t>
      </w:r>
      <w:proofErr w:type="spellStart"/>
      <w:r w:rsidRPr="00DC5474">
        <w:rPr>
          <w:rFonts w:ascii="Times New Roman" w:eastAsia="Times New Roman" w:hAnsi="Times New Roman" w:cs="Times New Roman"/>
          <w:bCs/>
          <w:kern w:val="2"/>
          <w:sz w:val="24"/>
          <w:szCs w:val="24"/>
          <w:lang w:eastAsia="ar-SA"/>
        </w:rPr>
        <w:t>późn</w:t>
      </w:r>
      <w:proofErr w:type="spellEnd"/>
      <w:r w:rsidRPr="00DC5474">
        <w:rPr>
          <w:rFonts w:ascii="Times New Roman" w:eastAsia="Times New Roman" w:hAnsi="Times New Roman" w:cs="Times New Roman"/>
          <w:bCs/>
          <w:kern w:val="2"/>
          <w:sz w:val="24"/>
          <w:szCs w:val="24"/>
          <w:lang w:eastAsia="ar-SA"/>
        </w:rPr>
        <w:t xml:space="preserve">. </w:t>
      </w:r>
      <w:proofErr w:type="spellStart"/>
      <w:r w:rsidRPr="00DC5474">
        <w:rPr>
          <w:rFonts w:ascii="Times New Roman" w:eastAsia="Times New Roman" w:hAnsi="Times New Roman" w:cs="Times New Roman"/>
          <w:bCs/>
          <w:kern w:val="2"/>
          <w:sz w:val="24"/>
          <w:szCs w:val="24"/>
          <w:lang w:eastAsia="ar-SA"/>
        </w:rPr>
        <w:t>zm</w:t>
      </w:r>
      <w:proofErr w:type="spellEnd"/>
      <w:r w:rsidRPr="00DC5474">
        <w:rPr>
          <w:rFonts w:ascii="Times New Roman" w:eastAsia="Times New Roman" w:hAnsi="Times New Roman" w:cs="Times New Roman"/>
          <w:bCs/>
          <w:kern w:val="2"/>
          <w:sz w:val="24"/>
          <w:szCs w:val="24"/>
          <w:lang w:eastAsia="ar-SA"/>
        </w:rPr>
        <w:t>), § 7 ust. 3 Regulaminu studiów w Politechnice Łódzkiej</w:t>
      </w:r>
      <w:r w:rsidRPr="00DC5474">
        <w:rPr>
          <w:rFonts w:ascii="Times New Roman" w:eastAsia="Times New Roman" w:hAnsi="Times New Roman" w:cs="Times New Roman"/>
          <w:kern w:val="1"/>
          <w:sz w:val="24"/>
          <w:szCs w:val="24"/>
          <w:lang w:eastAsia="ar-SA"/>
        </w:rPr>
        <w:t xml:space="preserve"> - Uchwała Nr 6/2019 Senatu Politechniki Łódzkiej z dnia 24 kwietnia 2019 r.</w:t>
      </w:r>
      <w:r w:rsidRPr="00DC5474">
        <w:rPr>
          <w:rFonts w:ascii="Times New Roman" w:eastAsia="Times New Roman" w:hAnsi="Times New Roman" w:cs="Times New Roman"/>
          <w:bCs/>
          <w:kern w:val="2"/>
          <w:sz w:val="24"/>
          <w:szCs w:val="24"/>
          <w:lang w:eastAsia="ar-SA"/>
        </w:rPr>
        <w:t xml:space="preserve"> oraz Uchwały Nr 20/2021 Senatu Politechniki Łódzkiej z dnia 26 maja 2021 r. Zasady pobierania opłat za usługi edukacyjne i inne usługi świadczone przez Politechnikę Łódzką od osób niebędących obywatelami polskimi, niewymienionych w art. 324 ust. 2 ustawy z dnia 20 lipca 2018 r. – Prawo o szkolnictwie wyższym i nauce, odbywających kształcenie na studiach pierwszego i drugiego stopnia oraz studiach podyplomowych i innych formach kształcenia oraz ustalanie warunków i trybu zwalniania z tych opłat, zarządzam, co następuje:</w:t>
      </w:r>
    </w:p>
    <w:p w14:paraId="7891A84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1</w:t>
      </w:r>
    </w:p>
    <w:p w14:paraId="06F16890"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Określa się wzór umowy o warunkach odpłatności za usługi edukacyjne na studiach stacjonarnych i niestacjonarnych pierwszego i drugiego stopnia w Politechnice Łódzkiej, dotyczących osób niebędących obywatelami polskimi, niewymienionych w art. 324 ust. 2 ustawy z dnia 20 lipca 2018 r. – Prawo o szkolnictwie wyższymi nauce i realizujących studia na zasadach odpłatności, stanowiący załącznik do niniejszego Zarządzenia</w:t>
      </w:r>
    </w:p>
    <w:p w14:paraId="76451BC6"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2</w:t>
      </w:r>
    </w:p>
    <w:p w14:paraId="5447755D"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Traci moc Zarządzenie Nr 57/2019 Rektora Politechniki Łódzkiej z dnia 1 października 2019 r. w sprawie określenia wzoru umowy o warunkach odpłatności za usługi edukacyjne na studiach stacjonarnych i niestacjonarnych, zawieranej między Politechniką Łódzką a cudzoziemcem podejmującym i odbywającym studia na zasadach innych niż dotyczące obywateli polskich.</w:t>
      </w:r>
    </w:p>
    <w:p w14:paraId="546E432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3</w:t>
      </w:r>
    </w:p>
    <w:p w14:paraId="25123ABB"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Zarządzenie wchodzi w życie z dniem 1 października 2021 r. i ma zastosowanie do umów zawieranych od roku akademickiego 2021/2022.</w:t>
      </w:r>
    </w:p>
    <w:p w14:paraId="4763E76F"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pPr>
    </w:p>
    <w:p w14:paraId="5EB25C72"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sectPr w:rsidR="00DC5474" w:rsidRPr="00DC5474" w:rsidSect="001B699F">
          <w:footerReference w:type="first" r:id="rId8"/>
          <w:footnotePr>
            <w:numRestart w:val="eachSect"/>
          </w:footnotePr>
          <w:pgSz w:w="11906" w:h="16838"/>
          <w:pgMar w:top="851" w:right="851" w:bottom="851" w:left="1134" w:header="680" w:footer="709" w:gutter="0"/>
          <w:pgNumType w:start="21"/>
          <w:cols w:space="708"/>
          <w:docGrid w:linePitch="360"/>
        </w:sectPr>
      </w:pPr>
    </w:p>
    <w:p w14:paraId="7B917A6C" w14:textId="77777777" w:rsidR="00DC5474" w:rsidRPr="00DC5474" w:rsidRDefault="00DC5474" w:rsidP="00DC5474">
      <w:pPr>
        <w:shd w:val="clear" w:color="auto" w:fill="FFFFFF"/>
        <w:tabs>
          <w:tab w:val="left" w:pos="426"/>
        </w:tabs>
        <w:spacing w:after="0" w:line="240" w:lineRule="auto"/>
        <w:jc w:val="right"/>
        <w:rPr>
          <w:rFonts w:ascii="Tahoma" w:eastAsia="Calibri" w:hAnsi="Tahoma" w:cs="Tahoma"/>
          <w:sz w:val="16"/>
          <w:szCs w:val="16"/>
        </w:rPr>
      </w:pPr>
      <w:r w:rsidRPr="00DC5474">
        <w:rPr>
          <w:rFonts w:ascii="Tahoma" w:eastAsia="Calibri" w:hAnsi="Tahoma" w:cs="Tahoma"/>
          <w:sz w:val="16"/>
          <w:szCs w:val="16"/>
        </w:rPr>
        <w:lastRenderedPageBreak/>
        <w:t xml:space="preserve">Załącznik </w:t>
      </w:r>
    </w:p>
    <w:p w14:paraId="1712687D"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r w:rsidRPr="00DC5474">
        <w:rPr>
          <w:rFonts w:ascii="Tahoma" w:eastAsia="Times New Roman" w:hAnsi="Tahoma" w:cs="Tahoma"/>
          <w:bCs/>
          <w:kern w:val="1"/>
          <w:sz w:val="16"/>
          <w:szCs w:val="16"/>
          <w:lang w:eastAsia="zh-CN"/>
        </w:rPr>
        <w:t xml:space="preserve">do Zarządzenia Nr 42/2021 Rektora Politechniki Łódzkiej z dnia </w:t>
      </w:r>
      <w:r w:rsidRPr="00DC5474">
        <w:rPr>
          <w:rFonts w:ascii="Tahoma" w:eastAsia="Times New Roman" w:hAnsi="Tahoma" w:cs="Tahoma"/>
          <w:kern w:val="20"/>
          <w:sz w:val="16"/>
          <w:szCs w:val="16"/>
          <w:lang w:eastAsia="pl-PL"/>
        </w:rPr>
        <w:t>3 sierpnia 2021 r.</w:t>
      </w:r>
    </w:p>
    <w:p w14:paraId="383F4293" w14:textId="77777777" w:rsidR="00DC5474" w:rsidRPr="00DC5474" w:rsidRDefault="00DC5474" w:rsidP="00DC5474">
      <w:pPr>
        <w:shd w:val="clear" w:color="auto" w:fill="FFFFFF"/>
        <w:spacing w:after="0" w:line="240" w:lineRule="auto"/>
        <w:jc w:val="right"/>
        <w:rPr>
          <w:rFonts w:ascii="Tahoma" w:eastAsia="Calibri" w:hAnsi="Tahoma" w:cs="Tahoma"/>
          <w:sz w:val="16"/>
          <w:szCs w:val="16"/>
        </w:rPr>
      </w:pPr>
      <w:r w:rsidRPr="00DC5474">
        <w:rPr>
          <w:rFonts w:ascii="Tahoma" w:eastAsia="Calibri" w:hAnsi="Tahoma" w:cs="Tahoma"/>
          <w:bCs/>
          <w:sz w:val="16"/>
          <w:szCs w:val="16"/>
        </w:rPr>
        <w:t>w sprawie określenia wzorów umów o warunkach odpłatności za usługi</w:t>
      </w:r>
      <w:r w:rsidRPr="00DC5474">
        <w:rPr>
          <w:rFonts w:ascii="Tahoma" w:eastAsia="Calibri" w:hAnsi="Tahoma" w:cs="Tahoma"/>
          <w:bCs/>
          <w:sz w:val="16"/>
          <w:szCs w:val="16"/>
        </w:rPr>
        <w:br/>
        <w:t>edukacyjne na studiach stacjonarnych i niestacjonarnych pierwszego i drugiego</w:t>
      </w:r>
      <w:r w:rsidRPr="00DC5474">
        <w:rPr>
          <w:rFonts w:ascii="Tahoma" w:eastAsia="Calibri" w:hAnsi="Tahoma" w:cs="Tahoma"/>
          <w:bCs/>
          <w:sz w:val="16"/>
          <w:szCs w:val="16"/>
        </w:rPr>
        <w:br/>
        <w:t>stopnia w Politechnice Łódzkiej, dotyczących obywateli polskich i osób</w:t>
      </w:r>
      <w:r w:rsidRPr="00DC5474">
        <w:rPr>
          <w:rFonts w:ascii="Tahoma" w:eastAsia="Calibri" w:hAnsi="Tahoma" w:cs="Tahoma"/>
          <w:bCs/>
          <w:sz w:val="16"/>
          <w:szCs w:val="16"/>
        </w:rPr>
        <w:br/>
        <w:t>nieposiadających obywatelstwa polskiego, wymienionych w art. 324 ust. 2</w:t>
      </w:r>
      <w:r w:rsidRPr="00DC5474">
        <w:rPr>
          <w:rFonts w:ascii="Tahoma" w:eastAsia="Calibri" w:hAnsi="Tahoma" w:cs="Tahoma"/>
          <w:bCs/>
          <w:sz w:val="16"/>
          <w:szCs w:val="16"/>
        </w:rPr>
        <w:br/>
        <w:t>ustawy z dnia 20 lipca 2018 r. – Prawo o szkolnictwie wyższym i nauce</w:t>
      </w:r>
    </w:p>
    <w:p w14:paraId="6DE9DFF6"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4041C30C"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35E485BE"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1AEB907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eastAsia="ar-SA"/>
        </w:rPr>
        <w:t>Umowa Nr …/W …/20..</w:t>
      </w:r>
    </w:p>
    <w:p w14:paraId="5A11A873"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eastAsia="ar-SA"/>
        </w:rPr>
        <w:t>o warunkach odpłatności za usługi edukacyjne na studiach stacjonarnych i niestacjonarnych pierwszego i drugiego stopnia w Politechnice Łódzkiej, dotyczących osób niebędących obywatelami polskimi, niewymienionych w art. 324 ust. 2 ustawy z dnia 20 lipca 2018 r. – Prawo o szkolnictwie wyższym i nauce i realizujących studia na zasadach odpłatności</w:t>
      </w:r>
    </w:p>
    <w:p w14:paraId="72783C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9BDF26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zawarta w Łodzi w dniu ............................ pomiędzy:</w:t>
      </w:r>
    </w:p>
    <w:p w14:paraId="57091CA1"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Panią/Panem ................................................................................................................................................................... ,</w:t>
      </w:r>
    </w:p>
    <w:p w14:paraId="139C23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legitymującym się</w:t>
      </w:r>
      <w:r w:rsidRPr="00DC5474">
        <w:rPr>
          <w:rFonts w:ascii="Times New Roman" w:eastAsia="Times New Roman" w:hAnsi="Times New Roman" w:cs="Times New Roman"/>
          <w:kern w:val="1"/>
          <w:sz w:val="20"/>
          <w:szCs w:val="20"/>
          <w:lang w:eastAsia="ar-SA"/>
        </w:rPr>
        <w:t xml:space="preserve"> </w:t>
      </w:r>
      <w:r w:rsidRPr="00DC5474">
        <w:rPr>
          <w:rFonts w:ascii="Times New Roman" w:eastAsia="Times New Roman" w:hAnsi="Times New Roman" w:cs="Times New Roman"/>
          <w:sz w:val="24"/>
          <w:szCs w:val="24"/>
          <w:lang w:eastAsia="ar-SA"/>
        </w:rPr>
        <w:t>dokumentem tożsamości</w:t>
      </w:r>
    </w:p>
    <w:p w14:paraId="68129AB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 ,</w:t>
      </w:r>
    </w:p>
    <w:p w14:paraId="2CC62EA8"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PESEL (jeżeli został nadany)……............................................................................................................ ,</w:t>
      </w:r>
    </w:p>
    <w:p w14:paraId="49F8A42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podającą/</w:t>
      </w:r>
      <w:proofErr w:type="spellStart"/>
      <w:r w:rsidRPr="00DC5474">
        <w:rPr>
          <w:rFonts w:ascii="Times New Roman" w:eastAsia="Times New Roman" w:hAnsi="Times New Roman" w:cs="Times New Roman"/>
          <w:sz w:val="24"/>
          <w:szCs w:val="24"/>
          <w:lang w:eastAsia="ar-SA"/>
        </w:rPr>
        <w:t>ym</w:t>
      </w:r>
      <w:proofErr w:type="spellEnd"/>
      <w:r w:rsidRPr="00DC5474">
        <w:rPr>
          <w:rFonts w:ascii="Times New Roman" w:eastAsia="Times New Roman" w:hAnsi="Times New Roman" w:cs="Times New Roman"/>
          <w:sz w:val="24"/>
          <w:szCs w:val="24"/>
          <w:lang w:eastAsia="ar-SA"/>
        </w:rPr>
        <w:t xml:space="preserve"> adres do korespondencji</w:t>
      </w:r>
    </w:p>
    <w:p w14:paraId="62BDF35C"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 ,</w:t>
      </w:r>
    </w:p>
    <w:p w14:paraId="2C2DFB0C"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nr albumu ....................................................................................... ,</w:t>
      </w:r>
    </w:p>
    <w:p w14:paraId="7B04C10A"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zwaną/</w:t>
      </w:r>
      <w:proofErr w:type="spellStart"/>
      <w:r w:rsidRPr="00DC5474">
        <w:rPr>
          <w:rFonts w:ascii="Times New Roman" w:eastAsia="Times New Roman" w:hAnsi="Times New Roman" w:cs="Times New Roman"/>
          <w:sz w:val="24"/>
          <w:szCs w:val="24"/>
          <w:lang w:eastAsia="ar-SA"/>
        </w:rPr>
        <w:t>ym</w:t>
      </w:r>
      <w:proofErr w:type="spellEnd"/>
      <w:r w:rsidRPr="00DC5474">
        <w:rPr>
          <w:rFonts w:ascii="Times New Roman" w:eastAsia="Times New Roman" w:hAnsi="Times New Roman" w:cs="Times New Roman"/>
          <w:sz w:val="24"/>
          <w:szCs w:val="24"/>
          <w:lang w:eastAsia="ar-SA"/>
        </w:rPr>
        <w:t xml:space="preserve"> dalej Studentem, a</w:t>
      </w:r>
    </w:p>
    <w:p w14:paraId="006E99F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2E165468"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Politechniką Łódzką z siedzibą w Łodzi, ul. Żeromskiego 116, 90-924 Łódź</w:t>
      </w:r>
    </w:p>
    <w:p w14:paraId="29B0D6ED"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kern w:val="1"/>
          <w:sz w:val="24"/>
          <w:szCs w:val="24"/>
          <w:lang w:eastAsia="ar-SA"/>
        </w:rPr>
        <w:t>Wydział ……..</w:t>
      </w:r>
      <w:r w:rsidRPr="00DC5474">
        <w:rPr>
          <w:rFonts w:ascii="Times New Roman" w:eastAsia="Times New Roman" w:hAnsi="Times New Roman" w:cs="Times New Roman"/>
          <w:sz w:val="24"/>
          <w:szCs w:val="24"/>
          <w:lang w:eastAsia="ar-SA"/>
        </w:rPr>
        <w:t>.............................................................................................................................................</w:t>
      </w:r>
    </w:p>
    <w:p w14:paraId="00320979"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zwaną dalej Uczelnią, reprezentowaną przez:</w:t>
      </w:r>
    </w:p>
    <w:p w14:paraId="1AA207B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w:t>
      </w:r>
    </w:p>
    <w:p w14:paraId="550FB64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upoważnionego do składania oświadczeń woli w imieniu Uczelni na podstawie pełnomocnictwa Rektora.</w:t>
      </w:r>
    </w:p>
    <w:p w14:paraId="56D01BAC"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1</w:t>
      </w:r>
    </w:p>
    <w:p w14:paraId="08C27C5D"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Przedmiotem umowy jest określenie warunków odpłatności za świadczone usługi edukacyjne związane z kształceniem na studiach stacjonarnych/niestacjonarnych pierwszego/drugiego</w:t>
      </w:r>
      <w:r w:rsidRPr="00DC5474">
        <w:rPr>
          <w:rFonts w:ascii="Times New Roman" w:eastAsia="Times New Roman" w:hAnsi="Times New Roman" w:cs="Times New Roman"/>
          <w:kern w:val="1"/>
          <w:sz w:val="24"/>
          <w:szCs w:val="24"/>
          <w:vertAlign w:val="superscript"/>
          <w:lang w:eastAsia="ar-SA"/>
        </w:rPr>
        <w:footnoteReference w:id="1"/>
      </w:r>
      <w:r w:rsidRPr="00DC5474">
        <w:rPr>
          <w:rFonts w:ascii="Times New Roman" w:eastAsia="Times New Roman" w:hAnsi="Times New Roman" w:cs="Times New Roman"/>
          <w:kern w:val="1"/>
          <w:sz w:val="24"/>
          <w:szCs w:val="24"/>
          <w:lang w:eastAsia="ar-SA"/>
        </w:rPr>
        <w:t xml:space="preserve"> stopnia na kierunku…....................................., realizowanym na Wydziale…........................................................ Politechniki Łódzkiej, podejmowane przez cudzoziemców na podstawie art. 323 ust. 1 ustawy z dnia 20 lipca 2018r. – Prawo o szkolnictwie wyższym i nauce (</w:t>
      </w:r>
      <w:proofErr w:type="spellStart"/>
      <w:r w:rsidRPr="00DC5474">
        <w:rPr>
          <w:rFonts w:ascii="Times New Roman" w:eastAsia="Times New Roman" w:hAnsi="Times New Roman" w:cs="Times New Roman"/>
          <w:kern w:val="1"/>
          <w:sz w:val="24"/>
          <w:szCs w:val="24"/>
          <w:lang w:eastAsia="ar-SA"/>
        </w:rPr>
        <w:t>t.j</w:t>
      </w:r>
      <w:proofErr w:type="spellEnd"/>
      <w:r w:rsidRPr="00DC5474">
        <w:rPr>
          <w:rFonts w:ascii="Times New Roman" w:eastAsia="Times New Roman" w:hAnsi="Times New Roman" w:cs="Times New Roman"/>
          <w:kern w:val="1"/>
          <w:sz w:val="24"/>
          <w:szCs w:val="24"/>
          <w:lang w:eastAsia="ar-SA"/>
        </w:rPr>
        <w:t xml:space="preserve">. Dz. U. z 2021 r. poz. 478, z </w:t>
      </w:r>
      <w:proofErr w:type="spellStart"/>
      <w:r w:rsidRPr="00DC5474">
        <w:rPr>
          <w:rFonts w:ascii="Times New Roman" w:eastAsia="Times New Roman" w:hAnsi="Times New Roman" w:cs="Times New Roman"/>
          <w:kern w:val="1"/>
          <w:sz w:val="24"/>
          <w:szCs w:val="24"/>
          <w:lang w:eastAsia="ar-SA"/>
        </w:rPr>
        <w:t>późn</w:t>
      </w:r>
      <w:proofErr w:type="spellEnd"/>
      <w:r w:rsidRPr="00DC5474">
        <w:rPr>
          <w:rFonts w:ascii="Times New Roman" w:eastAsia="Times New Roman" w:hAnsi="Times New Roman" w:cs="Times New Roman"/>
          <w:kern w:val="1"/>
          <w:sz w:val="24"/>
          <w:szCs w:val="24"/>
          <w:lang w:eastAsia="ar-SA"/>
        </w:rPr>
        <w:t>. zm.), zwanej dalej Ustawą oraz na podstawie Uchwały Nr 6/2019 Senatu Politechniki Łódzkiej z dnia 24 kwietnia 2019 r. Regulamin Studiów w Politechnice Łódzkiej oraz Uchwały Nr 20/2021 Senatu Politechniki Łódzkiej z dnia 26 maja 2021r. Zasady pobierania opłat za usługi edukacyjne i inne usługi świadczone przez Politechnikę Łódzką od osób niebędących obywatelami polskimi, niewymienionych w art. 324 ust. 2 ustawy z dnia 20 lipca 2018 r. – Prawo o szkolnictwie wyższymi nauce, odbywających kształcenie na studiach pierwszego i drugiego stopnia oraz studiach podyplomowych i innych formach kształcenia oraz ustalanie warunków i trybu zwalniania z tych opłat.</w:t>
      </w:r>
    </w:p>
    <w:p w14:paraId="2829BE53"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lastRenderedPageBreak/>
        <w:t>§ 2</w:t>
      </w:r>
    </w:p>
    <w:p w14:paraId="64773504"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Uczelnia oświadcza, że spełnia wymagania określone w Ustawie oraz wydanych na jej podstawie rozporządzeń</w:t>
      </w:r>
      <w:r w:rsidRPr="00DC5474">
        <w:rPr>
          <w:rFonts w:ascii="Times New Roman" w:eastAsia="Times New Roman" w:hAnsi="Times New Roman" w:cs="Times New Roman"/>
          <w:sz w:val="24"/>
          <w:szCs w:val="24"/>
          <w:lang w:eastAsia="ar-SA"/>
        </w:rPr>
        <w:t>, określających m.in. wymagania dotyczące programów studiów, obsadę kadrową oraz inne niezbędne warunki, w tym lokalowe i związane z niezbędnym wyposażeniem materialnym do prowadzenia kształcenia na studiach wymienionych w § 1 niniejszej Umowy oraz zobowiązuje się je spełniać do końca planowanego okresu studiów Studenta, z uwzględnieniem wydłużenia tego okresu, zgodnie z Regulaminem studiów w Politechnice Łódzkiej.</w:t>
      </w:r>
    </w:p>
    <w:p w14:paraId="4C39C38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3</w:t>
      </w:r>
    </w:p>
    <w:p w14:paraId="5F0DF8AA"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Uczelnia oświadcza, że:</w:t>
      </w:r>
    </w:p>
    <w:p w14:paraId="36097291"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 xml:space="preserve">Warunki studiów określone są w Regulaminie </w:t>
      </w:r>
      <w:r w:rsidRPr="00DC5474">
        <w:rPr>
          <w:rFonts w:ascii="Times New Roman" w:eastAsia="Times New Roman" w:hAnsi="Times New Roman" w:cs="Times New Roman"/>
          <w:sz w:val="24"/>
          <w:szCs w:val="24"/>
          <w:lang w:eastAsia="ar-SA"/>
        </w:rPr>
        <w:t>studiów</w:t>
      </w:r>
      <w:r w:rsidRPr="00DC5474">
        <w:rPr>
          <w:rFonts w:ascii="Times New Roman" w:eastAsia="Times New Roman" w:hAnsi="Times New Roman" w:cs="Times New Roman"/>
          <w:kern w:val="1"/>
          <w:sz w:val="24"/>
          <w:szCs w:val="24"/>
          <w:lang w:eastAsia="ar-SA"/>
        </w:rPr>
        <w:t xml:space="preserve"> w Politechnice Łódzkiej zgodnie z wymaganiami art. 75 Ustawy, a szczegółowe warunki studiowania w kolejnym roku akademickim/semestrze</w:t>
      </w:r>
      <w:r w:rsidRPr="00DC5474">
        <w:rPr>
          <w:rFonts w:ascii="Times New Roman" w:eastAsia="Times New Roman" w:hAnsi="Times New Roman" w:cs="Times New Roman"/>
          <w:kern w:val="1"/>
          <w:sz w:val="24"/>
          <w:szCs w:val="24"/>
          <w:vertAlign w:val="superscript"/>
          <w:lang w:eastAsia="pl-PL"/>
        </w:rPr>
        <w:footnoteReference w:id="2"/>
      </w:r>
      <w:r w:rsidRPr="00DC5474">
        <w:rPr>
          <w:rFonts w:ascii="Times New Roman" w:eastAsia="Times New Roman" w:hAnsi="Times New Roman" w:cs="Times New Roman"/>
          <w:kern w:val="1"/>
          <w:sz w:val="24"/>
          <w:szCs w:val="24"/>
          <w:lang w:eastAsia="ar-SA"/>
        </w:rPr>
        <w:t xml:space="preserve"> zawierające: wykaz przedmiotów wraz z liczbą godzin wykładów, ćwiczeń, laboratoriów i praktyk, będą podawane do wiadomości Studenta za pośrednictwem strony internetowej http://webdziekanat.p.lodz.pl, przed rozpoczęciem każdego roku akademickiego/semestru</w:t>
      </w:r>
      <w:r w:rsidRPr="00DC5474">
        <w:rPr>
          <w:rFonts w:ascii="Times New Roman" w:eastAsia="Times New Roman" w:hAnsi="Times New Roman" w:cs="Times New Roman"/>
          <w:kern w:val="1"/>
          <w:sz w:val="24"/>
          <w:szCs w:val="24"/>
          <w:vertAlign w:val="superscript"/>
          <w:lang w:eastAsia="pl-PL"/>
        </w:rPr>
        <w:footnoteReference w:id="3"/>
      </w:r>
      <w:r w:rsidRPr="00DC5474">
        <w:rPr>
          <w:rFonts w:ascii="Times New Roman" w:eastAsia="Times New Roman" w:hAnsi="Times New Roman" w:cs="Times New Roman"/>
          <w:kern w:val="1"/>
          <w:sz w:val="24"/>
          <w:szCs w:val="24"/>
          <w:lang w:eastAsia="ar-SA"/>
        </w:rPr>
        <w:t>, przy czym plan zajęć przewidziany programem studiów, nie później niż 3 dni robocze przed rozpoczęciem semestru.</w:t>
      </w:r>
    </w:p>
    <w:p w14:paraId="237CF23B"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Podjęte przez Studenta studia kończą się uzyskaniem tytułu zawodowego ..............................., do nadawania którego Uczelnia ma uprawnienia i zobowiązuje się je utrzymywać do końca okresu wskazanego w § 2.</w:t>
      </w:r>
    </w:p>
    <w:p w14:paraId="0B6574D7"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Student oświadcza, że zapoznał się ze Statutem Politechniki Łódzkiej, Regulaminem studiów w Politechnice Łódzkiej, Uchwałą Nr 20/2021 Senatu Politechniki Łódzkiej z dnia 26 maja 2021r. Zasady pobierania opłat za usługi edukacyjne i inne usługi świadczone przez Politechnikę Łódzką od osób niebędących obywatelami polskimi, niewymienionych w art. 324 ust. 2 ustawy z dnia 20 lipca 2018 r. – Prawo o szkolnictwie wyższymi nauce, odbywających kształcenie na studiach pierwszego i drugiego stopnia oraz studiach podyplomowych i innych formach kształcenia oraz ustalanie warunków i trybu zwalniania z tych opłat oraz Komunikatem Prorektora ds. studenckich w sprawie opłat za usługi edukacyjne i inne usługi świadczone na studiach stacjonarnych i niestacjonarnych pierwszego i drugiego stopnia oraz na studiach podyplomowych i innych formach kształcenia w Politechnice Łódzkiej pobieranych od osób niebędących obywatelami polskimi, niewymienionych w art. 324 ust. 2 ustawy z 20 lipca 2018 r. – Prawo o szkolnictwie wyższym i nauce, rozpoczynających cykl kształcenia w roku akademickim …………………….., których treść znajduje się na stronie http://webdziekanat.p.lodz.pl oraz zobowiązuje się do ich przestrzegania.</w:t>
      </w:r>
    </w:p>
    <w:p w14:paraId="4E40007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4</w:t>
      </w:r>
    </w:p>
    <w:p w14:paraId="085DF2EE" w14:textId="77777777" w:rsidR="00DC5474" w:rsidRPr="00DC5474" w:rsidRDefault="00DC5474" w:rsidP="00DC5474">
      <w:pPr>
        <w:suppressAutoHyphens/>
        <w:spacing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Uczelnia zobowiązuje się, że w przypadku otwarcia procesu jej likwidacji, organy Uczelni będą podejmować aktywne działania na rzecz stworzenia możliwości ukończenia studiów przez Studenta na analogicznych, wynikających z niniejszej Umowy, warunkach.</w:t>
      </w:r>
    </w:p>
    <w:p w14:paraId="173D3BF3" w14:textId="77777777" w:rsidR="00DC5474" w:rsidRPr="00DC5474" w:rsidRDefault="00DC5474" w:rsidP="00DC5474">
      <w:pPr>
        <w:suppressAutoHyphens/>
        <w:spacing w:after="0" w:line="240" w:lineRule="auto"/>
        <w:jc w:val="both"/>
        <w:rPr>
          <w:rFonts w:ascii="Times New Roman" w:eastAsia="Times New Roman" w:hAnsi="Times New Roman" w:cs="Times New Roman"/>
          <w:kern w:val="1"/>
          <w:sz w:val="20"/>
          <w:szCs w:val="20"/>
          <w:lang w:eastAsia="ar-SA"/>
        </w:rPr>
      </w:pPr>
    </w:p>
    <w:p w14:paraId="2331A88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5</w:t>
      </w:r>
    </w:p>
    <w:p w14:paraId="431C09C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Student zobowiązuje się do:</w:t>
      </w:r>
    </w:p>
    <w:p w14:paraId="25B102D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pisemnego powiadamiania Uczelni o zmianie jego danych osobowych zawartych w niniejszej Umowie; skutki zaniechania wykonania tego obowiązku obciążać będą Studenta;</w:t>
      </w:r>
    </w:p>
    <w:p w14:paraId="12C6FE9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niezwłocznego poinformowania Uczelni o swoim adresie zameldowania w Polsce oraz adresie do doręczania korespondencji;</w:t>
      </w:r>
    </w:p>
    <w:p w14:paraId="7721FD2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lastRenderedPageBreak/>
        <w:t>3)</w:t>
      </w:r>
      <w:r w:rsidRPr="00DC5474">
        <w:rPr>
          <w:rFonts w:ascii="Times New Roman" w:eastAsia="Times New Roman" w:hAnsi="Times New Roman" w:cs="Times New Roman"/>
          <w:kern w:val="1"/>
          <w:sz w:val="24"/>
          <w:szCs w:val="24"/>
          <w:lang w:eastAsia="ar-SA"/>
        </w:rPr>
        <w:tab/>
        <w:t>każdorazowego pisemnego powiadomienia Uczelni o fakcie ustanowienia swego pełnomocnika do prowadzenia jego spraw, zamieszkałego w Polsce oraz o fakcie ustanowienia zamieszkałego w Polsce pełnomocnika do doręczeń;</w:t>
      </w:r>
    </w:p>
    <w:p w14:paraId="6DF9F5F8"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wskazania, w przypadku przebywania poza granicą Polski przez okres dłuższy niż 60 dni, zamieszkałego na terenie Polski pełnomocnika do doręczeń. W razie niewskazania pełnomocnika do doręczeń przeznaczone dla tego studenta pisma pozostawia się w aktach sprawy ze skutkiem doręczenia. Uczelnia pouczy o tym przy pierwszym doręczeniu; Student zostanie również pouczony o możliwości złożenia odpowiedzi na pismo wszczynające postępowanie i wyjaśnień na piśmie oraz o tym, kto może być ustanowiony pełnomocnikiem;</w:t>
      </w:r>
    </w:p>
    <w:p w14:paraId="295E107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5)</w:t>
      </w:r>
      <w:r w:rsidRPr="00DC5474">
        <w:rPr>
          <w:rFonts w:ascii="Times New Roman" w:eastAsia="Times New Roman" w:hAnsi="Times New Roman" w:cs="Times New Roman"/>
          <w:kern w:val="1"/>
          <w:sz w:val="24"/>
          <w:szCs w:val="24"/>
          <w:lang w:eastAsia="ar-SA"/>
        </w:rPr>
        <w:tab/>
        <w:t xml:space="preserve">korzystania z funkcji, dokumentów i informacji udostępnianych przez portal obsługi studenta </w:t>
      </w:r>
      <w:proofErr w:type="spellStart"/>
      <w:r w:rsidRPr="00DC5474">
        <w:rPr>
          <w:rFonts w:ascii="Times New Roman" w:eastAsia="Times New Roman" w:hAnsi="Times New Roman" w:cs="Times New Roman"/>
          <w:kern w:val="1"/>
          <w:sz w:val="24"/>
          <w:szCs w:val="24"/>
          <w:lang w:eastAsia="ar-SA"/>
        </w:rPr>
        <w:t>WebDziekanat</w:t>
      </w:r>
      <w:proofErr w:type="spellEnd"/>
      <w:r w:rsidRPr="00DC5474">
        <w:rPr>
          <w:rFonts w:ascii="Times New Roman" w:eastAsia="Times New Roman" w:hAnsi="Times New Roman" w:cs="Times New Roman"/>
          <w:kern w:val="1"/>
          <w:sz w:val="24"/>
          <w:szCs w:val="24"/>
          <w:lang w:eastAsia="ar-SA"/>
        </w:rPr>
        <w:t xml:space="preserve">; informacje, dokumenty i procedury udostępniane przez ten portal są dla Studenta obowiązujące; portal </w:t>
      </w:r>
      <w:proofErr w:type="spellStart"/>
      <w:r w:rsidRPr="00DC5474">
        <w:rPr>
          <w:rFonts w:ascii="Times New Roman" w:eastAsia="Times New Roman" w:hAnsi="Times New Roman" w:cs="Times New Roman"/>
          <w:kern w:val="1"/>
          <w:sz w:val="24"/>
          <w:szCs w:val="24"/>
          <w:lang w:eastAsia="ar-SA"/>
        </w:rPr>
        <w:t>WebDziekanat</w:t>
      </w:r>
      <w:proofErr w:type="spellEnd"/>
      <w:r w:rsidRPr="00DC5474">
        <w:rPr>
          <w:rFonts w:ascii="Times New Roman" w:eastAsia="Times New Roman" w:hAnsi="Times New Roman" w:cs="Times New Roman"/>
          <w:kern w:val="1"/>
          <w:sz w:val="24"/>
          <w:szCs w:val="24"/>
          <w:lang w:eastAsia="ar-SA"/>
        </w:rPr>
        <w:t xml:space="preserve"> dostępny jest pod internetowym adresem: http://webdziekanat.p.lodz.pl;</w:t>
      </w:r>
    </w:p>
    <w:p w14:paraId="18AAC2A8"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6)</w:t>
      </w:r>
      <w:r w:rsidRPr="00DC5474">
        <w:rPr>
          <w:rFonts w:ascii="Times New Roman" w:eastAsia="Times New Roman" w:hAnsi="Times New Roman" w:cs="Times New Roman"/>
          <w:kern w:val="1"/>
          <w:sz w:val="24"/>
          <w:szCs w:val="24"/>
          <w:lang w:eastAsia="ar-SA"/>
        </w:rPr>
        <w:tab/>
        <w:t xml:space="preserve">korzystania z uczelnianego Systemu Poczty Elektronicznej (SPE), zgodnie z Zarządzeniem Nr 15/2010 Rektora Politechniki Łódzkiej z dnia 22 października 2010 roku w sprawie zasad organizacji i korzystania z poczty elektronicznej, którego treść znajduje się na stronie </w:t>
      </w:r>
      <w:hyperlink r:id="rId9" w:history="1">
        <w:r w:rsidRPr="00DC5474">
          <w:rPr>
            <w:rFonts w:ascii="Times New Roman" w:eastAsia="Times New Roman" w:hAnsi="Times New Roman" w:cs="Times New Roman"/>
            <w:kern w:val="20"/>
            <w:sz w:val="24"/>
            <w:szCs w:val="24"/>
            <w:lang w:eastAsia="pl-PL"/>
          </w:rPr>
          <w:t>http://webdziekanat.p.lodz.pl</w:t>
        </w:r>
      </w:hyperlink>
      <w:r w:rsidRPr="00DC5474">
        <w:rPr>
          <w:rFonts w:ascii="Times New Roman" w:eastAsia="Times New Roman" w:hAnsi="Times New Roman" w:cs="Times New Roman"/>
          <w:kern w:val="1"/>
          <w:sz w:val="24"/>
          <w:szCs w:val="24"/>
          <w:lang w:eastAsia="ar-SA"/>
        </w:rPr>
        <w:t>; system SPE jest podstawowym i obowiązującym Studenta środkiem komunikacji pomiędzy Studentem i administracją Uczelni w sprawach przebiegu studiów; informacje przekazywane przez administrację Uczelni do Studenta poprzez ten system są dla Studenta wiążące;</w:t>
      </w:r>
    </w:p>
    <w:p w14:paraId="69FA728F"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7)</w:t>
      </w:r>
      <w:r w:rsidRPr="00DC5474">
        <w:rPr>
          <w:rFonts w:ascii="Times New Roman" w:eastAsia="Times New Roman" w:hAnsi="Times New Roman" w:cs="Times New Roman"/>
          <w:kern w:val="1"/>
          <w:sz w:val="24"/>
          <w:szCs w:val="24"/>
          <w:lang w:eastAsia="ar-SA"/>
        </w:rPr>
        <w:tab/>
        <w:t>weryfikowania w terminach określonych przez Rektora Politechniki Łódzkiej zarejestrowanych w systemie informatycznym Uczelni wyników końcowych z przedmiotów obowiązujących go w danym semestrze;</w:t>
      </w:r>
    </w:p>
    <w:p w14:paraId="4809B562"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8)</w:t>
      </w:r>
      <w:r w:rsidRPr="00DC5474">
        <w:rPr>
          <w:rFonts w:ascii="Times New Roman" w:eastAsia="Times New Roman" w:hAnsi="Times New Roman" w:cs="Times New Roman"/>
          <w:kern w:val="1"/>
          <w:sz w:val="24"/>
          <w:szCs w:val="24"/>
          <w:lang w:eastAsia="ar-SA"/>
        </w:rPr>
        <w:tab/>
        <w:t>weryfikowania stanu indywidualnych zobowiązań finansowych zarejestrowanych w systemie informatycznym Uczelni;</w:t>
      </w:r>
    </w:p>
    <w:p w14:paraId="37805DD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9)</w:t>
      </w:r>
      <w:r w:rsidRPr="00DC5474">
        <w:rPr>
          <w:rFonts w:ascii="Times New Roman" w:eastAsia="Times New Roman" w:hAnsi="Times New Roman" w:cs="Times New Roman"/>
          <w:kern w:val="1"/>
          <w:sz w:val="24"/>
          <w:szCs w:val="24"/>
          <w:lang w:eastAsia="ar-SA"/>
        </w:rPr>
        <w:tab/>
        <w:t>posiadania w czasie całego okresu kształcenia w Politechnice Łódzkiej polisy ubezpieczeniowej na wypadek choroby i następstw nieszczęśliwych wypadków albo do przedstawienia ważnej Europejskiej Karty Ubezpieczenia Zdrowotnego lub przystąpienia niezwłocznie po rozpoczęciu kształcenia do ubezpieczenia w Narodowym Funduszu Zdrowia.</w:t>
      </w:r>
    </w:p>
    <w:p w14:paraId="529D213A"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6</w:t>
      </w:r>
    </w:p>
    <w:p w14:paraId="71108E47"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Student zobowiązuje się do wnoszenia opłat za świadczone usługi edukacyjne oraz opłat administracyjnych i innych, związanych z obsługą toku studiów jeżeli wynika to z obowiązujących przepisów prawa, w szczególności opłat z tytułu:</w:t>
      </w:r>
    </w:p>
    <w:p w14:paraId="232F1C53"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kształcenia wg obowiązującego programu i planu studiów;</w:t>
      </w:r>
    </w:p>
    <w:p w14:paraId="615E7098"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powtarzania określonych zajęć z powodu niezadowalających wyników w nauce;</w:t>
      </w:r>
    </w:p>
    <w:p w14:paraId="7F126C41"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uczestniczenia w zajęciach nieobjętych programem studiów;</w:t>
      </w:r>
    </w:p>
    <w:p w14:paraId="00CFEF2E"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wydania legitymacji studenckiej i jej duplikatu;</w:t>
      </w:r>
    </w:p>
    <w:p w14:paraId="44176B0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5)</w:t>
      </w:r>
      <w:r w:rsidRPr="00DC5474">
        <w:rPr>
          <w:rFonts w:ascii="Times New Roman" w:eastAsia="Times New Roman" w:hAnsi="Times New Roman" w:cs="Times New Roman"/>
          <w:kern w:val="1"/>
          <w:sz w:val="24"/>
          <w:szCs w:val="24"/>
          <w:lang w:eastAsia="ar-SA"/>
        </w:rPr>
        <w:tab/>
        <w:t>wydania duplikatu dyplomu ukończenia studiów i suplementu do dyplomu;</w:t>
      </w:r>
    </w:p>
    <w:p w14:paraId="5172225E"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6)</w:t>
      </w:r>
      <w:r w:rsidRPr="00DC5474">
        <w:rPr>
          <w:rFonts w:ascii="Times New Roman" w:eastAsia="Times New Roman" w:hAnsi="Times New Roman" w:cs="Times New Roman"/>
          <w:kern w:val="1"/>
          <w:sz w:val="24"/>
          <w:szCs w:val="24"/>
          <w:lang w:eastAsia="ar-SA"/>
        </w:rPr>
        <w:tab/>
        <w:t>wydania dodatkowego odpisu dyplomu ukończenia studiów lub odpisu suplementu do dyplomu w języku obcym, o którym mowa w art. 77 ust. 2 Ustawy.</w:t>
      </w:r>
    </w:p>
    <w:p w14:paraId="229D5D3F"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 xml:space="preserve">Opłaty, o których mowa w ust. 1 ustala dla cyklu kształcenia Rektor PŁ. Wysokości opłat dla cyklu kształcenia rozpoczynającego się od roku akademickiego ……………………………… podane są w załączniku nr 1 do niniejszej Umowy. </w:t>
      </w:r>
    </w:p>
    <w:p w14:paraId="0A0EFF59"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Wysokość opłaty, wyszczególnionej w ust. 1 pkt. 1 za studia rozpoczęte w roku akademickim 20…./20…. wynosi .................................... PLN (słownie:………………............................... PLN) za jeden semestr studiów.</w:t>
      </w:r>
    </w:p>
    <w:p w14:paraId="7C66BB6A"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lastRenderedPageBreak/>
        <w:t>4.</w:t>
      </w:r>
      <w:r w:rsidRPr="00DC5474">
        <w:rPr>
          <w:rFonts w:ascii="Times New Roman" w:eastAsia="Times New Roman" w:hAnsi="Times New Roman" w:cs="Times New Roman"/>
          <w:kern w:val="1"/>
          <w:sz w:val="24"/>
          <w:szCs w:val="24"/>
          <w:lang w:eastAsia="ar-SA"/>
        </w:rPr>
        <w:tab/>
        <w:t>Student posiadający rejestrację warunkową na dany semestr i powtarzający określone zajęcia realizowane w danym semestrze wnosi w tym semestrze oprócz opłaty semestralnej dodatkową opłatę za każdy punkt ECTS przypisany do powtarzanych zajęć, która wynika z zależności:</w:t>
      </w:r>
    </w:p>
    <w:p w14:paraId="0C30D9A8" w14:textId="77777777"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iCs/>
          <w:kern w:val="20"/>
          <w:sz w:val="24"/>
          <w:szCs w:val="24"/>
          <w:shd w:val="clear" w:color="auto" w:fill="FFFFFF"/>
          <w:lang w:eastAsia="pl-PL"/>
        </w:rPr>
        <w:t>Opłata za 1 pkt ECTS = (1/suma punktów ECTS w semestrze wg programu) x opłata za semestr</w:t>
      </w:r>
    </w:p>
    <w:p w14:paraId="491AB728" w14:textId="77777777" w:rsidR="00DC5474" w:rsidRPr="00DC5474" w:rsidRDefault="00DC5474" w:rsidP="00DC5474">
      <w:pPr>
        <w:suppressAutoHyphens/>
        <w:spacing w:before="120" w:after="0" w:line="240" w:lineRule="auto"/>
        <w:ind w:left="425"/>
        <w:jc w:val="both"/>
        <w:rPr>
          <w:rFonts w:ascii="Times New Roman" w:eastAsia="Times New Roman" w:hAnsi="Times New Roman" w:cs="Times New Roman"/>
          <w:kern w:val="20"/>
          <w:sz w:val="24"/>
          <w:szCs w:val="24"/>
          <w:shd w:val="clear" w:color="auto" w:fill="FFFFFF"/>
          <w:lang w:eastAsia="pl-PL"/>
        </w:rPr>
      </w:pPr>
      <w:r w:rsidRPr="00DC5474">
        <w:rPr>
          <w:rFonts w:ascii="Times New Roman" w:eastAsia="Times New Roman" w:hAnsi="Times New Roman" w:cs="Times New Roman"/>
          <w:i/>
          <w:iCs/>
          <w:kern w:val="20"/>
          <w:sz w:val="24"/>
          <w:szCs w:val="24"/>
          <w:shd w:val="clear" w:color="auto" w:fill="FFFFFF"/>
          <w:lang w:eastAsia="pl-PL"/>
        </w:rPr>
        <w:t xml:space="preserve">„opłata za semestr” </w:t>
      </w:r>
      <w:r w:rsidRPr="00DC5474">
        <w:rPr>
          <w:rFonts w:ascii="Times New Roman" w:eastAsia="Times New Roman" w:hAnsi="Times New Roman" w:cs="Times New Roman"/>
          <w:kern w:val="20"/>
          <w:sz w:val="24"/>
          <w:szCs w:val="24"/>
          <w:shd w:val="clear" w:color="auto" w:fill="FFFFFF"/>
          <w:lang w:eastAsia="pl-PL"/>
        </w:rPr>
        <w:t>oznacza kwotę opłaty semestralnej obowiązującej dla danego kierunku studiów ustaloną przez Rektora zgodnie z § 6 ust. 3.</w:t>
      </w:r>
    </w:p>
    <w:p w14:paraId="20F14B0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5.</w:t>
      </w:r>
      <w:r w:rsidRPr="00DC5474">
        <w:rPr>
          <w:rFonts w:ascii="Times New Roman" w:eastAsia="Times New Roman" w:hAnsi="Times New Roman" w:cs="Times New Roman"/>
          <w:kern w:val="1"/>
          <w:sz w:val="24"/>
          <w:szCs w:val="24"/>
          <w:lang w:eastAsia="ar-SA"/>
        </w:rPr>
        <w:tab/>
        <w:t>Student powtarzający semestr lub rok studiów wnosi w powtarzanym okresie studiów wyłącznie opłatę za powtarzanie zajęć realizowanych w danym semestrze w wysokości wynikającej z iloczynu liczby punktów ECTS przypisanych powtarzanym zajęciom i opłaty za punkt ECTS obliczanej wg zależności określonej w ust.4, z zastrzeżeniem ust. 2.</w:t>
      </w:r>
    </w:p>
    <w:p w14:paraId="63D92389"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6.</w:t>
      </w:r>
      <w:r w:rsidRPr="00DC5474">
        <w:rPr>
          <w:rFonts w:ascii="Times New Roman" w:eastAsia="Times New Roman" w:hAnsi="Times New Roman" w:cs="Times New Roman"/>
          <w:kern w:val="1"/>
          <w:sz w:val="24"/>
          <w:szCs w:val="24"/>
          <w:lang w:eastAsia="ar-SA"/>
        </w:rPr>
        <w:tab/>
        <w:t>Student, który nie złożył pracy dyplomowej w wyznaczonym terminie, powtarza ostatni semestr studiów i uzyskał zgodę na przedłużenie terminu złożenia pracy dyplomowej wnosi opłatę z tytułu powtórzenia zajęć niezbędnych do przygotowania pracy dyplomowej. Opłata ta jest niezależna od opłaty pobieranej za powtarzanie innych zajęć. Wysokość tej opłaty jest zależna od liczby punktów ECTS przypisanych w programie studiów do przedmiotu „praca dyplomowa” lub równoważnego przedmiotu prowadzącego do złożenia pracy dyplomowej, opłaty za 1 punkt ECTS wyliczonej wg zależności określonej w ust. 4 oraz wyrażonego w % stanu zaawansowania pracy określonego przez promotora pracy i jest indywidualnie ustalana dla każdego studenta przed rozpoczęciem powtarzanego semestru przez prodziekana ds. studenckich wg zależności:</w:t>
      </w:r>
    </w:p>
    <w:p w14:paraId="1C353B9A" w14:textId="77777777"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iCs/>
          <w:kern w:val="20"/>
          <w:sz w:val="24"/>
          <w:szCs w:val="24"/>
          <w:shd w:val="clear" w:color="auto" w:fill="FFFFFF"/>
          <w:lang w:eastAsia="pl-PL"/>
        </w:rPr>
        <w:t>Opłata = Liczba pkt ECTS przypisana pracy x opłata za 1 pkt ECTS x (100% - % zaawansowania pracy)</w:t>
      </w:r>
    </w:p>
    <w:p w14:paraId="413C4DF3" w14:textId="77777777" w:rsidR="00DC5474" w:rsidRPr="00DC5474" w:rsidRDefault="00DC5474" w:rsidP="00DC5474">
      <w:pPr>
        <w:suppressAutoHyphens/>
        <w:spacing w:before="120" w:after="0" w:line="240" w:lineRule="auto"/>
        <w:ind w:left="425"/>
        <w:jc w:val="both"/>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iCs/>
          <w:kern w:val="20"/>
          <w:sz w:val="24"/>
          <w:szCs w:val="24"/>
          <w:shd w:val="clear" w:color="auto" w:fill="FFFFFF"/>
          <w:lang w:eastAsia="pl-PL"/>
        </w:rPr>
        <w:t>„opłata za 1 pkt ECTS” – wyznaczona jest zgodnie z zależnością określoną w ust. 4.</w:t>
      </w:r>
    </w:p>
    <w:p w14:paraId="4187364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7.</w:t>
      </w:r>
      <w:r w:rsidRPr="00DC5474">
        <w:rPr>
          <w:rFonts w:ascii="Times New Roman" w:eastAsia="Times New Roman" w:hAnsi="Times New Roman" w:cs="Times New Roman"/>
          <w:kern w:val="1"/>
          <w:sz w:val="24"/>
          <w:szCs w:val="24"/>
          <w:lang w:eastAsia="ar-SA"/>
        </w:rPr>
        <w:tab/>
        <w:t>Student, z tytułu realizacji zajęć nieobjętych programem studiów wnosi opłatę w wysokości wynikającej z iloczynu liczby punktów ECTS przypisanych do przedmiotu i opłaty za 1 pkt ECTS obliczanej zgodnie z zależnością określoną w ust 4.</w:t>
      </w:r>
    </w:p>
    <w:p w14:paraId="7B3AE55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8.</w:t>
      </w:r>
      <w:r w:rsidRPr="00DC5474">
        <w:rPr>
          <w:rFonts w:ascii="Times New Roman" w:eastAsia="Times New Roman" w:hAnsi="Times New Roman" w:cs="Times New Roman"/>
          <w:kern w:val="1"/>
          <w:sz w:val="24"/>
          <w:szCs w:val="24"/>
          <w:lang w:eastAsia="ar-SA"/>
        </w:rPr>
        <w:tab/>
        <w:t>Student korzystający z urlopu nie wnosi opłat za okres urlopu z zastrzeżeniem § 28 ust. 9 Regulaminu studiów w PŁ.</w:t>
      </w:r>
    </w:p>
    <w:p w14:paraId="1D7D0B61"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9.</w:t>
      </w:r>
      <w:r w:rsidRPr="00DC5474">
        <w:rPr>
          <w:rFonts w:ascii="Times New Roman" w:eastAsia="Times New Roman" w:hAnsi="Times New Roman" w:cs="Times New Roman"/>
          <w:kern w:val="1"/>
          <w:sz w:val="24"/>
          <w:szCs w:val="24"/>
          <w:lang w:eastAsia="ar-SA"/>
        </w:rPr>
        <w:tab/>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W przypadku zmiany opłat, o których mowa w zdaniu poprzednim, Uczelnia, w terminie 14 dni przed rozpoczęciem kolejnego roku akademickiego, poinformuje Studenta o zamieszczeniu na stronie http://webdziekanat.p.lodz.pl aktualnie obowiązującej wysokości opłat oraz doręczy Studentowi za pośrednictwem poczty elektronicznej - na indywidualny adres Studenta, w ramach uczelnianego Systemu Poczty Elektronicznej, wzór aneksu do umowy zmieniającego wysokość przedmiotowych opłat oraz informację o wyznaczonym terminie i miejscu podpisania aneksu do umowy.</w:t>
      </w:r>
    </w:p>
    <w:p w14:paraId="612A5AE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7</w:t>
      </w:r>
    </w:p>
    <w:p w14:paraId="30ED775B"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Opłaty określone w § 6 są wyrażane, wnoszone i rozliczane w PLN. W przypadku wpłat i rozliczeń w innych walutach przeliczenie na PLN następuje wg kursu waluty tj. kursu kupna banku, z którego usług korzysta Politechnika Łódzka, z dnia faktycznego otrzymania przychodu.</w:t>
      </w:r>
    </w:p>
    <w:p w14:paraId="21089D13"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Student wnosi opłaty, określone w § 6, na indywidualny rachunek bankowy wygenerowany przez system komputerowy, dostępny pod adresem http://webdziekanat.p.lodz.pl – po zalogowaniu się na swoje konto. Opłaty wnoszone na rachunek bankowy są rozliczane wg hierarchii opłat określonej w załączniku nr 2 do niniejszej Umowy.</w:t>
      </w:r>
    </w:p>
    <w:p w14:paraId="627EB28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sectPr w:rsidR="00DC5474" w:rsidRPr="00DC5474" w:rsidSect="00D76FC5">
          <w:footerReference w:type="default" r:id="rId10"/>
          <w:pgSz w:w="11906" w:h="16838" w:code="9"/>
          <w:pgMar w:top="851" w:right="851" w:bottom="851" w:left="1134" w:header="709" w:footer="709" w:gutter="0"/>
          <w:pgNumType w:start="2"/>
          <w:cols w:space="708"/>
          <w:docGrid w:linePitch="360"/>
        </w:sectPr>
      </w:pPr>
    </w:p>
    <w:p w14:paraId="3193A99B"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lastRenderedPageBreak/>
        <w:t>3.</w:t>
      </w:r>
      <w:r w:rsidRPr="00DC5474">
        <w:rPr>
          <w:rFonts w:ascii="Times New Roman" w:eastAsia="Times New Roman" w:hAnsi="Times New Roman" w:cs="Times New Roman"/>
          <w:kern w:val="1"/>
          <w:sz w:val="24"/>
          <w:szCs w:val="24"/>
          <w:lang w:eastAsia="ar-SA"/>
        </w:rPr>
        <w:tab/>
        <w:t>Opłaty uiszczane są przez Studenta w następujących terminach:</w:t>
      </w:r>
    </w:p>
    <w:p w14:paraId="08DE5A81"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opłaty, o których mowa w § 6 ust. 1 pkt 1 – wnoszone są za każdy semestr studiów, odpowiednio do ostatniego dnia poprzedzającego właściwy semestr studiów, z tym, że opłata za pierwszy semestr podejmowanych studiów wnoszona jest nie później niż w terminie 5 dni przed rozpoczęciem roku akademickiego;</w:t>
      </w:r>
    </w:p>
    <w:p w14:paraId="5542CD5F"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 xml:space="preserve">opłaty o których mowa w § 6 ust. 1 pkt 2 – w ciągu 30 dni od daty podanej do wiadomości Studenta za pośrednictwem </w:t>
      </w:r>
      <w:proofErr w:type="spellStart"/>
      <w:r w:rsidRPr="00DC5474">
        <w:rPr>
          <w:rFonts w:ascii="Times New Roman" w:eastAsia="Times New Roman" w:hAnsi="Times New Roman" w:cs="Times New Roman"/>
          <w:kern w:val="1"/>
          <w:sz w:val="24"/>
          <w:szCs w:val="24"/>
          <w:lang w:eastAsia="ar-SA"/>
        </w:rPr>
        <w:t>WebDziekanatu</w:t>
      </w:r>
      <w:proofErr w:type="spellEnd"/>
      <w:r w:rsidRPr="00DC5474">
        <w:rPr>
          <w:rFonts w:ascii="Times New Roman" w:eastAsia="Times New Roman" w:hAnsi="Times New Roman" w:cs="Times New Roman"/>
          <w:kern w:val="1"/>
          <w:sz w:val="24"/>
          <w:szCs w:val="24"/>
          <w:lang w:eastAsia="ar-SA"/>
        </w:rPr>
        <w:t xml:space="preserve"> tożsamej z datą wprowadzenia naliczenia do systemu informatycznego Uczelni;</w:t>
      </w:r>
    </w:p>
    <w:p w14:paraId="7ECD8C6D"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opłaty o których mowa w § 6 ust. 1 pkt 3 - jednorazowo, w terminie 14 dni od dnia doręczenia pisma informującego o ustaleniu wysokości opłat. Rektor, na pisemny wniosek Studenta, zaopiniowany przez kierownika samodzielnej jednostki organizacyjnej realizującej kształcenie, może przedłużyć termin wniesienia opłaty lub wyrazić zgodę na wniesienie opłaty w ratach;</w:t>
      </w:r>
    </w:p>
    <w:p w14:paraId="2E91266A"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opłaty, o których mowa w § 6 ust. 1 pkt 4, 5 i 6 - jednorazowo, w wysokości określonej w odrębnych przepisach, przed wydaniem dokumentów, których dotyczy opłata.</w:t>
      </w:r>
    </w:p>
    <w:p w14:paraId="117B6AE1"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Opłatę wnosi się w terminach określonych w ust. 3 niniejszego paragrafu, bez dodatkowego wezwania Studenta do zapłaty. Datą wniesienia opłaty jest dzień wpływu środków na wskazane konto bankowe Uczelni.</w:t>
      </w:r>
    </w:p>
    <w:p w14:paraId="46C00052"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5.</w:t>
      </w:r>
      <w:r w:rsidRPr="00DC5474">
        <w:rPr>
          <w:rFonts w:ascii="Times New Roman" w:eastAsia="Times New Roman" w:hAnsi="Times New Roman" w:cs="Times New Roman"/>
          <w:kern w:val="1"/>
          <w:sz w:val="24"/>
          <w:szCs w:val="24"/>
          <w:lang w:eastAsia="ar-SA"/>
        </w:rPr>
        <w:tab/>
        <w:t>Realizacja części toku studiów na innej uczelni w kraju lub za granicą w ramach międzynarodowych programów wymiany studentów nie zwalnia Studenta z obowiązku terminowego wniesienia opłaty za studia.</w:t>
      </w:r>
    </w:p>
    <w:p w14:paraId="4ED927A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6.</w:t>
      </w:r>
      <w:r w:rsidRPr="00DC5474">
        <w:rPr>
          <w:rFonts w:ascii="Times New Roman" w:eastAsia="Times New Roman" w:hAnsi="Times New Roman" w:cs="Times New Roman"/>
          <w:kern w:val="1"/>
          <w:sz w:val="24"/>
          <w:szCs w:val="24"/>
          <w:lang w:eastAsia="ar-SA"/>
        </w:rPr>
        <w:tab/>
        <w:t>Od opłat określonych w § 6 wniesionych po upływie terminu nalicza się ustawowe odsetki.</w:t>
      </w:r>
    </w:p>
    <w:p w14:paraId="7BD3E22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7.</w:t>
      </w:r>
      <w:r w:rsidRPr="00DC5474">
        <w:rPr>
          <w:rFonts w:ascii="Times New Roman" w:eastAsia="Times New Roman" w:hAnsi="Times New Roman" w:cs="Times New Roman"/>
          <w:kern w:val="1"/>
          <w:sz w:val="24"/>
          <w:szCs w:val="24"/>
          <w:lang w:eastAsia="ar-SA"/>
        </w:rPr>
        <w:tab/>
        <w:t>Opłaty za studia, o których mowa w § 6 ust. 1 pkt 1, nie podlegają zwrotowi za wyjątkiem przypadków kiedy:</w:t>
      </w:r>
    </w:p>
    <w:p w14:paraId="0A98B962"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Student lub Uczelnia wypowiedziała umowę przed rozpoczęciem kształcenia;</w:t>
      </w:r>
    </w:p>
    <w:p w14:paraId="200CA0C5"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Student zrezygnował z nauki w trakcie okresu zajęć w semestrze;</w:t>
      </w:r>
    </w:p>
    <w:p w14:paraId="1F8079F0"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Student otrzymał w trakcie okresu zajęć w semestrze</w:t>
      </w:r>
      <w:r w:rsidRPr="00DC5474" w:rsidDel="0007186B">
        <w:rPr>
          <w:rFonts w:ascii="Times New Roman" w:eastAsia="Times New Roman" w:hAnsi="Times New Roman" w:cs="Times New Roman"/>
          <w:kern w:val="1"/>
          <w:sz w:val="24"/>
          <w:szCs w:val="24"/>
          <w:lang w:eastAsia="ar-SA"/>
        </w:rPr>
        <w:t xml:space="preserve"> </w:t>
      </w:r>
      <w:r w:rsidRPr="00DC5474">
        <w:rPr>
          <w:rFonts w:ascii="Times New Roman" w:eastAsia="Times New Roman" w:hAnsi="Times New Roman" w:cs="Times New Roman"/>
          <w:kern w:val="1"/>
          <w:sz w:val="24"/>
          <w:szCs w:val="24"/>
          <w:lang w:eastAsia="ar-SA"/>
        </w:rPr>
        <w:t>krótkoterminowy urlop zdrowotny, wychowawczy lub okolicznościowy;</w:t>
      </w:r>
    </w:p>
    <w:p w14:paraId="1ED2B3E5"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Student został skreślony z listy studentów w trakcie okresu zajęć w semestrze.</w:t>
      </w:r>
    </w:p>
    <w:p w14:paraId="144C2B84" w14:textId="77777777" w:rsidR="00DC5474" w:rsidRPr="00DC5474" w:rsidRDefault="00DC5474" w:rsidP="00DC5474">
      <w:pPr>
        <w:autoSpaceDE w:val="0"/>
        <w:autoSpaceDN w:val="0"/>
        <w:adjustRightInd w:val="0"/>
        <w:spacing w:before="120" w:after="0" w:line="240" w:lineRule="auto"/>
        <w:ind w:left="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W takich przypadkach zwrotowi podlega opłata w części odpowiadającej okresowi niepobierania nauki. Okres niepobierania nauki liczony jest odpowiednio od: dnia złożenia przez Studenta do kierownika samodzielnej jednostki organizacyjnej realizującej kształcenie pisemnego oświadczenia o rezygnacji ze studiów lub pisemnego wniosku o udzielenie urlopu; daty skreślenia z listy studentów. Zwrot opłaty następuje na podany w pisemnym wniosku Studenta numer konta bankowego w walucie, w której wniesiono opłatę, bez odsetek bankowych, w wysokości wynikającej z kursu waluty tj. kursu kupna banku, z którego usług korzysta Politechnika Łódzka, z pierwszego dnia ustalonego okresu niepobierania nauki.</w:t>
      </w:r>
    </w:p>
    <w:p w14:paraId="492E19D4"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 8</w:t>
      </w:r>
    </w:p>
    <w:p w14:paraId="08A1C0AC" w14:textId="77777777" w:rsidR="00DC5474" w:rsidRPr="00DC5474" w:rsidRDefault="00DC5474" w:rsidP="00DC5474">
      <w:pPr>
        <w:suppressAutoHyphens/>
        <w:spacing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Niewniesienie w terminie należnej opłaty stanowi podstawę do skreślenia z listy studentów po uprzednim wezwaniu Studenta do zapłaty występujących zaległości finansowych wobec Uczelni.</w:t>
      </w:r>
    </w:p>
    <w:p w14:paraId="4069341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9</w:t>
      </w:r>
    </w:p>
    <w:p w14:paraId="1F012E21"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Niniejsza umowa zawarta jest na cały okres trwania studiów, określony w programie studiów.</w:t>
      </w:r>
    </w:p>
    <w:p w14:paraId="0B53698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W przypadku przedłużenia okresu studiów w przypadkach wskazanych w Regulaminie studiów w Politechnice Łódzkiej okres obowiązywania umowy ulega odpowiedniemu przedłużeniu.</w:t>
      </w:r>
    </w:p>
    <w:p w14:paraId="1A051D97"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Umowa wygasa z chwilą ukończenia studiów przez Studenta lub skreślenia z listy studentów na mocy ostatecznej decyzji.</w:t>
      </w:r>
    </w:p>
    <w:p w14:paraId="514CFBC0"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10</w:t>
      </w:r>
    </w:p>
    <w:p w14:paraId="1162E30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lastRenderedPageBreak/>
        <w:t>1.</w:t>
      </w:r>
      <w:r w:rsidRPr="00DC5474">
        <w:rPr>
          <w:rFonts w:ascii="Times New Roman" w:eastAsia="Times New Roman" w:hAnsi="Times New Roman" w:cs="Times New Roman"/>
          <w:kern w:val="1"/>
          <w:sz w:val="24"/>
          <w:szCs w:val="24"/>
          <w:lang w:eastAsia="ar-SA"/>
        </w:rPr>
        <w:tab/>
        <w:t>Każda ze Stron może wypowiedzieć Umowę w każdym czasie:</w:t>
      </w:r>
    </w:p>
    <w:p w14:paraId="19AD053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Uczelnia, w przypadku:</w:t>
      </w:r>
    </w:p>
    <w:p w14:paraId="1DAE2896"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a)</w:t>
      </w:r>
      <w:r w:rsidRPr="00DC5474">
        <w:rPr>
          <w:rFonts w:ascii="Times New Roman" w:eastAsia="Times New Roman" w:hAnsi="Times New Roman" w:cs="Times New Roman"/>
          <w:kern w:val="1"/>
          <w:sz w:val="24"/>
          <w:szCs w:val="24"/>
          <w:lang w:eastAsia="ar-SA"/>
        </w:rPr>
        <w:tab/>
        <w:t>utraty przez Uczelnię uprawnień do prowadzenia kierunku na określonym poziomie studiów,</w:t>
      </w:r>
    </w:p>
    <w:p w14:paraId="3D57C3E8"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b)</w:t>
      </w:r>
      <w:r w:rsidRPr="00DC5474">
        <w:rPr>
          <w:rFonts w:ascii="Times New Roman" w:eastAsia="Times New Roman" w:hAnsi="Times New Roman" w:cs="Times New Roman"/>
          <w:kern w:val="1"/>
          <w:sz w:val="24"/>
          <w:szCs w:val="24"/>
          <w:lang w:eastAsia="ar-SA"/>
        </w:rPr>
        <w:tab/>
        <w:t>niewywiązywania się przez Studenta z zobowiązań wynikających z Umowy.</w:t>
      </w:r>
    </w:p>
    <w:p w14:paraId="6B0364B5"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Student, w przypadku:</w:t>
      </w:r>
    </w:p>
    <w:p w14:paraId="7C3B7441"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a)</w:t>
      </w:r>
      <w:r w:rsidRPr="00DC5474">
        <w:rPr>
          <w:rFonts w:ascii="Times New Roman" w:eastAsia="Times New Roman" w:hAnsi="Times New Roman" w:cs="Times New Roman"/>
          <w:kern w:val="1"/>
          <w:sz w:val="24"/>
          <w:szCs w:val="24"/>
          <w:lang w:eastAsia="ar-SA"/>
        </w:rPr>
        <w:tab/>
        <w:t>złożenia pisemnej rezygnacji ze studiów,</w:t>
      </w:r>
    </w:p>
    <w:p w14:paraId="0FE7CF3D"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b)</w:t>
      </w:r>
      <w:r w:rsidRPr="00DC5474">
        <w:rPr>
          <w:rFonts w:ascii="Times New Roman" w:eastAsia="Times New Roman" w:hAnsi="Times New Roman" w:cs="Times New Roman"/>
          <w:kern w:val="1"/>
          <w:sz w:val="24"/>
          <w:szCs w:val="24"/>
          <w:lang w:eastAsia="ar-SA"/>
        </w:rPr>
        <w:tab/>
        <w:t>niewywiązywania się przez Uczelnię z zobowiązań wynikających z Umowy,</w:t>
      </w:r>
    </w:p>
    <w:p w14:paraId="4B0600BF"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c)</w:t>
      </w:r>
      <w:r w:rsidRPr="00DC5474">
        <w:rPr>
          <w:rFonts w:ascii="Times New Roman" w:eastAsia="Times New Roman" w:hAnsi="Times New Roman" w:cs="Times New Roman"/>
          <w:kern w:val="1"/>
          <w:sz w:val="24"/>
          <w:szCs w:val="24"/>
          <w:lang w:eastAsia="ar-SA"/>
        </w:rPr>
        <w:tab/>
        <w:t>utraty przez Uczelnię uprawnień do prowadzenia kierunku na określonym poziomie studiów.</w:t>
      </w:r>
    </w:p>
    <w:p w14:paraId="405771F5"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Wypowiedzenie umowy powinno nastąpić w formie pisemnej pod rygorem nieważności.</w:t>
      </w:r>
    </w:p>
    <w:p w14:paraId="75BBA449"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Wypowiedzenie umowy przez Studenta jest równoznaczne z rezygnacją ze studiów.</w:t>
      </w:r>
    </w:p>
    <w:p w14:paraId="3A9A6E05"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 11</w:t>
      </w:r>
    </w:p>
    <w:p w14:paraId="517B8610"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1.</w:t>
      </w:r>
      <w:r w:rsidRPr="00DC5474">
        <w:rPr>
          <w:rFonts w:ascii="Times New Roman" w:eastAsia="Times New Roman" w:hAnsi="Times New Roman" w:cs="Times New Roman"/>
          <w:kern w:val="1"/>
          <w:sz w:val="24"/>
          <w:szCs w:val="24"/>
          <w:lang w:eastAsia="ar-SA"/>
        </w:rPr>
        <w:tab/>
        <w:t>Zmiana postanowień Umowy wymaga formy pisemnej pod rygorem nieważności, za wyjątkiem zmiany nazwy jednostki organizacyjnej uczelni realizującej kształcenie oraz zmiany adresu stron, które nie stanowią zmiany umowy.</w:t>
      </w:r>
    </w:p>
    <w:p w14:paraId="0AD30243"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2.</w:t>
      </w:r>
      <w:r w:rsidRPr="00DC5474">
        <w:rPr>
          <w:rFonts w:ascii="Times New Roman" w:eastAsia="Times New Roman" w:hAnsi="Times New Roman" w:cs="Times New Roman"/>
          <w:kern w:val="1"/>
          <w:sz w:val="24"/>
          <w:szCs w:val="24"/>
          <w:lang w:eastAsia="ar-SA"/>
        </w:rPr>
        <w:tab/>
        <w:t>W sprawach nieunormowanych niniejszą Umową mają zastosowanie odpowiednie przepisy Ustawy, przepisy wykonawcze do Ustawy, Statutu Politechniki Łódzkiej, Regulaminu studiów w Politechnice Łódzkiej oraz wprowadzone na ich podstawie przepisy wewnętrzne wydane przez uprawnione organy Uczelni, a w zakresie w nich nieunormowanym przepisy Kodeksu Cywilnego.</w:t>
      </w:r>
    </w:p>
    <w:p w14:paraId="5C0A6DC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3.</w:t>
      </w:r>
      <w:r w:rsidRPr="00DC5474">
        <w:rPr>
          <w:rFonts w:ascii="Times New Roman" w:eastAsia="Times New Roman" w:hAnsi="Times New Roman" w:cs="Times New Roman"/>
          <w:kern w:val="1"/>
          <w:sz w:val="24"/>
          <w:szCs w:val="24"/>
          <w:lang w:eastAsia="ar-SA"/>
        </w:rPr>
        <w:tab/>
        <w:t>Wszelkie spory wynikające z niniejszej Umowy Strony poddają rozstrzygnięciu Sądu właściwego ze względu na siedzibę Uczelni.</w:t>
      </w:r>
    </w:p>
    <w:p w14:paraId="17222FE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4.</w:t>
      </w:r>
      <w:r w:rsidRPr="00DC5474">
        <w:rPr>
          <w:rFonts w:ascii="Times New Roman" w:eastAsia="Times New Roman" w:hAnsi="Times New Roman" w:cs="Times New Roman"/>
          <w:kern w:val="1"/>
          <w:sz w:val="24"/>
          <w:szCs w:val="24"/>
          <w:lang w:eastAsia="ar-SA"/>
        </w:rPr>
        <w:tab/>
        <w:t>Umowa została sporządzona w 2 jednobrzmiących egzemplarzach, po 1 egzemplarzu dla każdej ze Stron.</w:t>
      </w:r>
    </w:p>
    <w:p w14:paraId="15957FA0"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eastAsia="ar-SA"/>
        </w:rPr>
        <w:t>5.</w:t>
      </w:r>
      <w:r w:rsidRPr="00DC5474">
        <w:rPr>
          <w:rFonts w:ascii="Times New Roman" w:eastAsia="Times New Roman" w:hAnsi="Times New Roman" w:cs="Times New Roman"/>
          <w:kern w:val="1"/>
          <w:sz w:val="24"/>
          <w:szCs w:val="24"/>
          <w:lang w:eastAsia="ar-SA"/>
        </w:rPr>
        <w:tab/>
        <w:t>Umowa została sporządzona w języku polskim z załączonym tłumaczeniem na język angielski. Podstawą wykładni umowy jest wersja w języku polskim.</w:t>
      </w:r>
    </w:p>
    <w:p w14:paraId="234DDF8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7D847BE1"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5E91580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8EAF6F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3910FCDB"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w:t>
      </w:r>
      <w:r w:rsidRPr="00DC5474">
        <w:rPr>
          <w:rFonts w:ascii="Times New Roman" w:eastAsia="Times New Roman" w:hAnsi="Times New Roman" w:cs="Times New Roman"/>
          <w:sz w:val="24"/>
          <w:szCs w:val="24"/>
          <w:lang w:eastAsia="ar-SA"/>
        </w:rPr>
        <w:tab/>
        <w:t>……………………………………………</w:t>
      </w:r>
    </w:p>
    <w:p w14:paraId="5BC12DF5"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w:t>
      </w:r>
      <w:r w:rsidRPr="00DC5474">
        <w:rPr>
          <w:rFonts w:ascii="Times New Roman" w:eastAsia="Times New Roman" w:hAnsi="Times New Roman" w:cs="Times New Roman"/>
          <w:sz w:val="24"/>
          <w:szCs w:val="24"/>
          <w:lang w:eastAsia="ar-SA"/>
        </w:rPr>
        <w:tab/>
        <w:t>……………………………………………</w:t>
      </w:r>
    </w:p>
    <w:p w14:paraId="1D0CE606" w14:textId="77777777" w:rsidR="00DC5474" w:rsidRPr="00DC5474" w:rsidRDefault="00DC5474" w:rsidP="00DC5474">
      <w:pPr>
        <w:tabs>
          <w:tab w:val="left" w:pos="6521"/>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eastAsia="ar-SA"/>
        </w:rPr>
        <w:t>(podpis i pieczątka przedstawiciela Uczelni)</w:t>
      </w:r>
      <w:r w:rsidRPr="00DC5474">
        <w:rPr>
          <w:rFonts w:ascii="Times New Roman" w:eastAsia="Times New Roman" w:hAnsi="Times New Roman" w:cs="Times New Roman"/>
          <w:sz w:val="24"/>
          <w:szCs w:val="24"/>
          <w:lang w:eastAsia="ar-SA"/>
        </w:rPr>
        <w:tab/>
        <w:t>(czytelny podpis Studenta)</w:t>
      </w:r>
    </w:p>
    <w:p w14:paraId="12E13BBD" w14:textId="77777777" w:rsidR="00DC5474" w:rsidRPr="00DC5474" w:rsidRDefault="00DC5474" w:rsidP="00DC5474">
      <w:pPr>
        <w:suppressAutoHyphens/>
        <w:spacing w:after="0" w:line="240" w:lineRule="auto"/>
        <w:jc w:val="both"/>
        <w:rPr>
          <w:rFonts w:ascii="Times New Roman" w:eastAsia="Times New Roman" w:hAnsi="Times New Roman" w:cs="Times New Roman"/>
          <w:szCs w:val="20"/>
          <w:lang w:eastAsia="pl-PL"/>
        </w:rPr>
      </w:pPr>
    </w:p>
    <w:p w14:paraId="11CC10EC" w14:textId="16A7D408" w:rsidR="000954AA" w:rsidRPr="00DC5474" w:rsidRDefault="000954AA" w:rsidP="00DC5474"/>
    <w:sectPr w:rsidR="000954AA" w:rsidRPr="00DC5474" w:rsidSect="00D76FC5">
      <w:pgSz w:w="11906" w:h="16838" w:code="9"/>
      <w:pgMar w:top="851" w:right="851" w:bottom="851" w:left="1134"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AE2" w14:textId="77777777" w:rsidR="00DC5474" w:rsidRDefault="00DC5474" w:rsidP="00DC5474">
      <w:pPr>
        <w:spacing w:after="0" w:line="240" w:lineRule="auto"/>
      </w:pPr>
      <w:r>
        <w:separator/>
      </w:r>
    </w:p>
  </w:endnote>
  <w:endnote w:type="continuationSeparator" w:id="0">
    <w:p w14:paraId="4CC47B78" w14:textId="77777777" w:rsidR="00DC5474" w:rsidRDefault="00DC5474" w:rsidP="00DC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DBF" w14:textId="77777777" w:rsidR="00DC5474" w:rsidRPr="00A45053" w:rsidRDefault="00DC5474">
    <w:pPr>
      <w:pStyle w:val="Stopka"/>
      <w:jc w:val="right"/>
      <w:rPr>
        <w:sz w:val="20"/>
      </w:rPr>
    </w:pPr>
    <w:r w:rsidRPr="00A45053">
      <w:rPr>
        <w:sz w:val="20"/>
      </w:rPr>
      <w:fldChar w:fldCharType="begin"/>
    </w:r>
    <w:r w:rsidRPr="00A45053">
      <w:rPr>
        <w:sz w:val="20"/>
      </w:rPr>
      <w:instrText>PAGE   \* MERGEFORMAT</w:instrText>
    </w:r>
    <w:r w:rsidRPr="00A45053">
      <w:rPr>
        <w:sz w:val="20"/>
      </w:rPr>
      <w:fldChar w:fldCharType="separate"/>
    </w:r>
    <w:r>
      <w:rPr>
        <w:noProof/>
        <w:sz w:val="20"/>
      </w:rPr>
      <w:t>1</w:t>
    </w:r>
    <w:r w:rsidRPr="00A4505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910C" w14:textId="77777777" w:rsidR="00DC5474" w:rsidRDefault="00DC5474">
    <w:pPr>
      <w:pStyle w:val="Stopka"/>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E980" w14:textId="77777777" w:rsidR="00DC5474" w:rsidRDefault="00DC5474" w:rsidP="00DC5474">
      <w:pPr>
        <w:spacing w:after="0" w:line="240" w:lineRule="auto"/>
      </w:pPr>
      <w:r>
        <w:separator/>
      </w:r>
    </w:p>
  </w:footnote>
  <w:footnote w:type="continuationSeparator" w:id="0">
    <w:p w14:paraId="7308405C" w14:textId="77777777" w:rsidR="00DC5474" w:rsidRDefault="00DC5474" w:rsidP="00DC5474">
      <w:pPr>
        <w:spacing w:after="0" w:line="240" w:lineRule="auto"/>
      </w:pPr>
      <w:r>
        <w:continuationSeparator/>
      </w:r>
    </w:p>
  </w:footnote>
  <w:footnote w:id="1">
    <w:p w14:paraId="65BD870B" w14:textId="77777777" w:rsidR="00DC5474" w:rsidRDefault="00DC5474" w:rsidP="00DC5474">
      <w:pPr>
        <w:pStyle w:val="Tekstprzypisudolnego"/>
      </w:pPr>
      <w:r>
        <w:rPr>
          <w:rStyle w:val="Znakiprzypiswdolnych"/>
        </w:rPr>
        <w:footnoteRef/>
      </w:r>
      <w:r>
        <w:rPr>
          <w:sz w:val="18"/>
          <w:szCs w:val="18"/>
        </w:rPr>
        <w:t xml:space="preserve"> Opcja do wyboru.</w:t>
      </w:r>
    </w:p>
  </w:footnote>
  <w:footnote w:id="2">
    <w:p w14:paraId="32F2927B" w14:textId="77777777" w:rsidR="00DC5474" w:rsidRPr="00661578" w:rsidRDefault="00DC5474" w:rsidP="00DC5474">
      <w:pPr>
        <w:pStyle w:val="Tekstprzypisudolnego"/>
        <w:rPr>
          <w:sz w:val="18"/>
          <w:szCs w:val="18"/>
        </w:rPr>
      </w:pPr>
      <w:r w:rsidRPr="00661578">
        <w:rPr>
          <w:rStyle w:val="Odwoanieprzypisudolnego"/>
        </w:rPr>
        <w:footnoteRef/>
      </w:r>
      <w:r w:rsidRPr="00661578">
        <w:t xml:space="preserve"> </w:t>
      </w:r>
      <w:r w:rsidRPr="00661578">
        <w:rPr>
          <w:sz w:val="18"/>
          <w:szCs w:val="18"/>
        </w:rPr>
        <w:t>Opcja do wyboru</w:t>
      </w:r>
    </w:p>
  </w:footnote>
  <w:footnote w:id="3">
    <w:p w14:paraId="1EEA383A" w14:textId="77777777" w:rsidR="00DC5474" w:rsidRPr="00661578" w:rsidRDefault="00DC5474" w:rsidP="00DC5474">
      <w:pPr>
        <w:pStyle w:val="Tekstprzypisudolnego"/>
        <w:rPr>
          <w:sz w:val="18"/>
          <w:szCs w:val="18"/>
        </w:rPr>
      </w:pPr>
      <w:r w:rsidRPr="00661578">
        <w:rPr>
          <w:rStyle w:val="Odwoanieprzypisudolnego"/>
        </w:rPr>
        <w:footnoteRef/>
      </w:r>
      <w:r w:rsidRPr="00661578">
        <w:t xml:space="preserve"> </w:t>
      </w:r>
      <w:r w:rsidRPr="00661578">
        <w:rPr>
          <w:sz w:val="18"/>
          <w:szCs w:val="18"/>
        </w:rPr>
        <w:t>Opcja do wyboru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29"/>
    <w:multiLevelType w:val="hybridMultilevel"/>
    <w:tmpl w:val="AAFCF4BC"/>
    <w:lvl w:ilvl="0" w:tplc="338849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D433E0"/>
    <w:multiLevelType w:val="hybridMultilevel"/>
    <w:tmpl w:val="8B9A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180266"/>
    <w:multiLevelType w:val="hybridMultilevel"/>
    <w:tmpl w:val="5ACE1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B405D"/>
    <w:multiLevelType w:val="hybridMultilevel"/>
    <w:tmpl w:val="6FC0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3ABD33CE"/>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65059D"/>
    <w:multiLevelType w:val="hybridMultilevel"/>
    <w:tmpl w:val="6158D42A"/>
    <w:lvl w:ilvl="0" w:tplc="F7422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4656AA"/>
    <w:multiLevelType w:val="hybridMultilevel"/>
    <w:tmpl w:val="B42E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FCE3720"/>
    <w:multiLevelType w:val="hybridMultilevel"/>
    <w:tmpl w:val="33104018"/>
    <w:lvl w:ilvl="0" w:tplc="8A14BE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6917673C"/>
    <w:multiLevelType w:val="hybridMultilevel"/>
    <w:tmpl w:val="8E9A17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F0728C8"/>
    <w:multiLevelType w:val="hybridMultilevel"/>
    <w:tmpl w:val="0234061C"/>
    <w:lvl w:ilvl="0" w:tplc="C1489E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517514B"/>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0"/>
  </w:num>
  <w:num w:numId="5">
    <w:abstractNumId w:val="8"/>
  </w:num>
  <w:num w:numId="6">
    <w:abstractNumId w:val="4"/>
  </w:num>
  <w:num w:numId="7">
    <w:abstractNumId w:val="3"/>
  </w:num>
  <w:num w:numId="8">
    <w:abstractNumId w:val="14"/>
  </w:num>
  <w:num w:numId="9">
    <w:abstractNumId w:val="15"/>
  </w:num>
  <w:num w:numId="10">
    <w:abstractNumId w:val="2"/>
  </w:num>
  <w:num w:numId="11">
    <w:abstractNumId w:val="7"/>
  </w:num>
  <w:num w:numId="12">
    <w:abstractNumId w:val="13"/>
  </w:num>
  <w:num w:numId="13">
    <w:abstractNumId w:val="1"/>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74"/>
    <w:rsid w:val="000954AA"/>
    <w:rsid w:val="00141AF3"/>
    <w:rsid w:val="007B6D42"/>
    <w:rsid w:val="008662C0"/>
    <w:rsid w:val="00D51E15"/>
    <w:rsid w:val="00DC5474"/>
    <w:rsid w:val="00E14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2FC"/>
  <w15:chartTrackingRefBased/>
  <w15:docId w15:val="{90C3F72D-BE33-4149-8128-EF685BA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C5474"/>
  </w:style>
  <w:style w:type="paragraph" w:styleId="Nagwek">
    <w:name w:val="header"/>
    <w:basedOn w:val="Normalny"/>
    <w:link w:val="NagwekZnak"/>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NagwekZnak">
    <w:name w:val="Nagłówek Znak"/>
    <w:basedOn w:val="Domylnaczcionkaakapitu"/>
    <w:link w:val="Nagwek"/>
    <w:rsid w:val="00DC5474"/>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StopkaZnak">
    <w:name w:val="Stopka Znak"/>
    <w:basedOn w:val="Domylnaczcionkaakapitu"/>
    <w:link w:val="Stopka"/>
    <w:uiPriority w:val="99"/>
    <w:rsid w:val="00DC5474"/>
    <w:rPr>
      <w:rFonts w:ascii="Times New Roman" w:eastAsia="Times New Roman" w:hAnsi="Times New Roman" w:cs="Times New Roman"/>
      <w:kern w:val="20"/>
      <w:sz w:val="24"/>
      <w:szCs w:val="24"/>
      <w:lang w:eastAsia="pl-PL"/>
    </w:rPr>
  </w:style>
  <w:style w:type="character" w:customStyle="1" w:styleId="object">
    <w:name w:val="object"/>
    <w:rsid w:val="00DC5474"/>
  </w:style>
  <w:style w:type="paragraph" w:styleId="Tekstprzypisudolnego">
    <w:name w:val="footnote text"/>
    <w:basedOn w:val="Normalny"/>
    <w:link w:val="Tekstprzypisudolnego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przypisudolnegoZnak">
    <w:name w:val="Tekst przypisu dolnego Znak"/>
    <w:basedOn w:val="Domylnaczcionkaakapitu"/>
    <w:link w:val="Tekstprzypisudolnego"/>
    <w:rsid w:val="00DC5474"/>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DC5474"/>
    <w:rPr>
      <w:rFonts w:cs="Times New Roman"/>
      <w:vertAlign w:val="superscript"/>
    </w:rPr>
  </w:style>
  <w:style w:type="character" w:styleId="Hipercze">
    <w:name w:val="Hyperlink"/>
    <w:rsid w:val="00DC5474"/>
    <w:rPr>
      <w:color w:val="0563C1"/>
      <w:u w:val="single"/>
    </w:rPr>
  </w:style>
  <w:style w:type="paragraph" w:styleId="Tekstdymka">
    <w:name w:val="Balloon Text"/>
    <w:basedOn w:val="Normalny"/>
    <w:link w:val="TekstdymkaZnak"/>
    <w:rsid w:val="00DC5474"/>
    <w:pPr>
      <w:spacing w:after="0" w:line="240" w:lineRule="auto"/>
    </w:pPr>
    <w:rPr>
      <w:rFonts w:ascii="Tahoma" w:eastAsia="Times New Roman" w:hAnsi="Tahoma" w:cs="Tahoma"/>
      <w:kern w:val="20"/>
      <w:sz w:val="16"/>
      <w:szCs w:val="16"/>
      <w:lang w:eastAsia="pl-PL"/>
    </w:rPr>
  </w:style>
  <w:style w:type="character" w:customStyle="1" w:styleId="TekstdymkaZnak">
    <w:name w:val="Tekst dymka Znak"/>
    <w:basedOn w:val="Domylnaczcionkaakapitu"/>
    <w:link w:val="Tekstdymka"/>
    <w:rsid w:val="00DC5474"/>
    <w:rPr>
      <w:rFonts w:ascii="Tahoma" w:eastAsia="Times New Roman" w:hAnsi="Tahoma" w:cs="Tahoma"/>
      <w:kern w:val="20"/>
      <w:sz w:val="16"/>
      <w:szCs w:val="16"/>
      <w:lang w:eastAsia="pl-PL"/>
    </w:rPr>
  </w:style>
  <w:style w:type="paragraph" w:styleId="Poprawka">
    <w:name w:val="Revision"/>
    <w:hidden/>
    <w:uiPriority w:val="99"/>
    <w:semiHidden/>
    <w:rsid w:val="00DC5474"/>
    <w:pPr>
      <w:spacing w:after="0" w:line="240" w:lineRule="auto"/>
    </w:pPr>
    <w:rPr>
      <w:rFonts w:ascii="Times New Roman" w:eastAsia="Times New Roman" w:hAnsi="Times New Roman" w:cs="Times New Roman"/>
      <w:kern w:val="20"/>
      <w:sz w:val="24"/>
      <w:szCs w:val="24"/>
      <w:lang w:eastAsia="pl-PL"/>
    </w:rPr>
  </w:style>
  <w:style w:type="character" w:styleId="Odwoaniedokomentarza">
    <w:name w:val="annotation reference"/>
    <w:rsid w:val="00DC5474"/>
    <w:rPr>
      <w:sz w:val="16"/>
      <w:szCs w:val="16"/>
    </w:rPr>
  </w:style>
  <w:style w:type="paragraph" w:styleId="Tekstkomentarza">
    <w:name w:val="annotation text"/>
    <w:basedOn w:val="Normalny"/>
    <w:link w:val="Tekstkomentarza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komentarzaZnak">
    <w:name w:val="Tekst komentarza Znak"/>
    <w:basedOn w:val="Domylnaczcionkaakapitu"/>
    <w:link w:val="Tekstkomentarza"/>
    <w:rsid w:val="00DC5474"/>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DC5474"/>
    <w:rPr>
      <w:b/>
      <w:bCs/>
    </w:rPr>
  </w:style>
  <w:style w:type="character" w:customStyle="1" w:styleId="TematkomentarzaZnak">
    <w:name w:val="Temat komentarza Znak"/>
    <w:basedOn w:val="TekstkomentarzaZnak"/>
    <w:link w:val="Tematkomentarza"/>
    <w:rsid w:val="00DC5474"/>
    <w:rPr>
      <w:rFonts w:ascii="Times New Roman" w:eastAsia="Times New Roman" w:hAnsi="Times New Roman" w:cs="Times New Roman"/>
      <w:b/>
      <w:bCs/>
      <w:kern w:val="20"/>
      <w:sz w:val="20"/>
      <w:szCs w:val="20"/>
      <w:lang w:eastAsia="pl-PL"/>
    </w:rPr>
  </w:style>
  <w:style w:type="character" w:styleId="Odwoanieprzypisudolnego">
    <w:name w:val="footnote reference"/>
    <w:rsid w:val="00DC5474"/>
    <w:rPr>
      <w:rFonts w:cs="Times New Roman"/>
      <w:vertAlign w:val="superscript"/>
    </w:rPr>
  </w:style>
  <w:style w:type="character" w:styleId="UyteHipercze">
    <w:name w:val="FollowedHyperlink"/>
    <w:basedOn w:val="Domylnaczcionkaakapitu"/>
    <w:uiPriority w:val="99"/>
    <w:semiHidden/>
    <w:unhideWhenUsed/>
    <w:rsid w:val="00DC5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ebdziekanat.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18033</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Kucharski ROO</dc:creator>
  <cp:keywords/>
  <dc:description/>
  <cp:lastModifiedBy>Anna Kręplewicz RSS</cp:lastModifiedBy>
  <cp:revision>2</cp:revision>
  <cp:lastPrinted>2021-08-03T11:30:00Z</cp:lastPrinted>
  <dcterms:created xsi:type="dcterms:W3CDTF">2021-08-16T09:22:00Z</dcterms:created>
  <dcterms:modified xsi:type="dcterms:W3CDTF">2021-08-16T09:22:00Z</dcterms:modified>
</cp:coreProperties>
</file>